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D017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58CC">
        <w:rPr>
          <w:b/>
          <w:noProof/>
          <w:sz w:val="24"/>
        </w:rPr>
        <w:t>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MtgSeq  \* MERGEFORMAT </w:instrText>
      </w:r>
      <w:r w:rsidR="00B379A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58CC">
        <w:rPr>
          <w:b/>
          <w:noProof/>
          <w:sz w:val="24"/>
        </w:rPr>
        <w:t>126</w:t>
      </w:r>
      <w:r w:rsidR="00A858CC">
        <w:t xml:space="preserve"> </w:t>
      </w:r>
      <w:r w:rsidR="00B379AB">
        <w:fldChar w:fldCharType="end"/>
      </w:r>
      <w:r>
        <w:rPr>
          <w:b/>
          <w:i/>
          <w:noProof/>
          <w:sz w:val="28"/>
        </w:rPr>
        <w:tab/>
      </w:r>
      <w:r w:rsidR="00613061" w:rsidRPr="00613061">
        <w:rPr>
          <w:b/>
          <w:i/>
          <w:noProof/>
          <w:sz w:val="28"/>
        </w:rPr>
        <w:t>R2-2405755</w:t>
      </w:r>
    </w:p>
    <w:p w14:paraId="7CB45193" w14:textId="77502DDE" w:rsidR="001E41F3" w:rsidRDefault="00A858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StartDate  \* MERGEFORMAT </w:instrText>
      </w:r>
      <w:r w:rsidR="00B379AB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</w:t>
      </w:r>
      <w:r w:rsidR="00B379A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8959F" w:rsidR="001E41F3" w:rsidRPr="00410371" w:rsidRDefault="00CA70D6" w:rsidP="00CA70D6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A2831" w:rsidR="001E41F3" w:rsidRPr="00410371" w:rsidRDefault="002965F0" w:rsidP="00CA70D6">
            <w:pPr>
              <w:pStyle w:val="CRCoverPage"/>
              <w:spacing w:after="0"/>
              <w:jc w:val="center"/>
              <w:rPr>
                <w:noProof/>
              </w:rPr>
            </w:pPr>
            <w:r w:rsidRPr="002965F0"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40609" w:rsidR="001E41F3" w:rsidRPr="00410371" w:rsidRDefault="00613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B4B2B" w:rsidR="001E41F3" w:rsidRPr="00410371" w:rsidRDefault="00CA7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B9596" w:rsidR="00F25D98" w:rsidRDefault="008D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787FC" w:rsidR="001E41F3" w:rsidRDefault="00AB2473">
            <w:pPr>
              <w:pStyle w:val="CRCoverPage"/>
              <w:spacing w:after="0"/>
              <w:ind w:left="100"/>
              <w:rPr>
                <w:noProof/>
              </w:rPr>
            </w:pPr>
            <w:r w:rsidRPr="00AB2473">
              <w:t>Terminology alignment in 38.304 for NR-NTN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2C895" w:rsidR="001E41F3" w:rsidRDefault="002B23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B2337">
              <w:rPr>
                <w:noProof/>
              </w:rPr>
              <w:t>ZTE Corporation, Sanechips</w:t>
            </w:r>
            <w:r w:rsidR="00B06744">
              <w:rPr>
                <w:rFonts w:hint="eastAsia"/>
                <w:noProof/>
                <w:lang w:eastAsia="zh-CN"/>
              </w:rPr>
              <w:t>,</w:t>
            </w:r>
            <w:r w:rsidR="00B06744">
              <w:rPr>
                <w:noProof/>
                <w:lang w:eastAsia="zh-CN"/>
              </w:rPr>
              <w:t xml:space="preserve"> Ericsson</w:t>
            </w:r>
            <w:r w:rsidR="00296A43">
              <w:rPr>
                <w:noProof/>
                <w:lang w:eastAsia="zh-CN"/>
              </w:rPr>
              <w:t>, CATT</w:t>
            </w:r>
            <w:r w:rsidR="00BE178D">
              <w:rPr>
                <w:rFonts w:hint="eastAsia"/>
                <w:noProof/>
                <w:lang w:eastAsia="zh-CN"/>
              </w:rPr>
              <w:t>,</w:t>
            </w:r>
            <w:r w:rsidR="00BE178D">
              <w:rPr>
                <w:noProof/>
                <w:lang w:eastAsia="zh-CN"/>
              </w:rPr>
              <w:t xml:space="preserve"> Nokia</w:t>
            </w:r>
            <w:r w:rsidR="00387487">
              <w:rPr>
                <w:noProof/>
                <w:lang w:eastAsia="zh-CN"/>
              </w:rPr>
              <w:t>, Intel</w:t>
            </w:r>
            <w:r w:rsidR="006173AC">
              <w:rPr>
                <w:rFonts w:hint="eastAsia"/>
                <w:noProof/>
                <w:lang w:eastAsia="zh-CN"/>
              </w:rPr>
              <w:t>,</w:t>
            </w:r>
            <w:r w:rsidR="006173AC">
              <w:rPr>
                <w:noProof/>
                <w:lang w:eastAsia="zh-CN"/>
              </w:rPr>
              <w:t xml:space="preserve"> </w:t>
            </w:r>
            <w:r w:rsidR="006173AC" w:rsidRPr="006173AC">
              <w:rPr>
                <w:noProof/>
                <w:lang w:eastAsia="zh-CN"/>
              </w:rPr>
              <w:t>Huawei, HiSilicon</w:t>
            </w:r>
            <w:r w:rsidR="00613061">
              <w:rPr>
                <w:rFonts w:hint="eastAsia"/>
                <w:noProof/>
                <w:lang w:eastAsia="zh-CN"/>
              </w:rPr>
              <w:t>,</w:t>
            </w:r>
            <w:r w:rsidR="00613061"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83DB0" w:rsidR="001E41F3" w:rsidRDefault="002B2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6E862" w:rsidR="001E41F3" w:rsidRDefault="00E6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</w:t>
            </w:r>
            <w:r w:rsidR="002B2337" w:rsidRPr="002B233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3CA7E" w:rsidR="001E41F3" w:rsidRDefault="002B2337" w:rsidP="0061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613061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DDDD4" w:rsidR="001E41F3" w:rsidRDefault="002B2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DC8BF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15CB" w14:textId="72A6664A" w:rsidR="001E41F3" w:rsidRDefault="005A6058" w:rsidP="005A60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terminology of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, Earth-moving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with other specs.</w:t>
            </w:r>
          </w:p>
          <w:p w14:paraId="708AA7DE" w14:textId="12E3EE15" w:rsidR="005A6058" w:rsidRDefault="005A6058" w:rsidP="00713E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D29C0" w14:textId="16BE3A54" w:rsidR="001E41F3" w:rsidRDefault="00FC5340" w:rsidP="005A60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definition of </w:t>
            </w:r>
            <w:r w:rsidR="005A6058"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 w:rsidR="005A6058">
              <w:rPr>
                <w:noProof/>
                <w:lang w:eastAsia="zh-CN"/>
              </w:rPr>
              <w:t>.</w:t>
            </w:r>
          </w:p>
          <w:p w14:paraId="31C656EC" w14:textId="086306C5" w:rsidR="005A6058" w:rsidRDefault="005A6058" w:rsidP="0071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A83F1" w14:textId="71A5C368" w:rsidR="001E41F3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terminology of </w:t>
            </w:r>
            <w:r w:rsidR="00713E71" w:rsidRPr="00713E71">
              <w:rPr>
                <w:noProof/>
                <w:lang w:eastAsia="zh-CN"/>
              </w:rPr>
              <w:t>Earth-fixed cell, Earth-moving cell and Quasi-Earth-fixed cell</w:t>
            </w:r>
            <w:r>
              <w:rPr>
                <w:noProof/>
                <w:lang w:eastAsia="zh-CN"/>
              </w:rPr>
              <w:t xml:space="preserve"> is not aligned with other specs.</w:t>
            </w:r>
          </w:p>
          <w:p w14:paraId="5C4BEB44" w14:textId="67FC7F45" w:rsidR="005A6058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whether the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also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50D9E" w:rsidR="001E41F3" w:rsidRDefault="006515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5.2.4.2</w:t>
            </w:r>
            <w:r w:rsidR="008843B1">
              <w:rPr>
                <w:noProof/>
                <w:lang w:eastAsia="zh-CN"/>
              </w:rPr>
              <w:t>, 5.2.4.7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160A24" w:rsidR="001E41F3" w:rsidRDefault="00586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88815" w14:textId="77777777" w:rsidR="001A6968" w:rsidRDefault="00145D43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6968">
              <w:rPr>
                <w:noProof/>
              </w:rPr>
              <w:t>38.300</w:t>
            </w:r>
            <w:r>
              <w:rPr>
                <w:noProof/>
              </w:rPr>
              <w:t xml:space="preserve"> CR </w:t>
            </w:r>
            <w:r w:rsidR="001A6968" w:rsidRPr="001A6968">
              <w:rPr>
                <w:noProof/>
              </w:rPr>
              <w:t>0862</w:t>
            </w:r>
          </w:p>
          <w:p w14:paraId="7FE2A005" w14:textId="1C377290" w:rsidR="001A6968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38.306 CR 1099</w:t>
            </w:r>
          </w:p>
          <w:p w14:paraId="42398B96" w14:textId="0177B8BA" w:rsidR="001E41F3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5875C5" w:rsidRPr="005875C5">
              <w:rPr>
                <w:noProof/>
              </w:rPr>
              <w:t>4837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6D8043" w:rsidR="001E41F3" w:rsidRPr="00F671E1" w:rsidRDefault="00110C18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lastRenderedPageBreak/>
        <w:t>--------------------------------------------------------------</w:t>
      </w:r>
      <w:r w:rsidR="009B3695" w:rsidRPr="00F671E1">
        <w:rPr>
          <w:rFonts w:ascii="Arial" w:hAnsi="Arial" w:cs="Arial"/>
          <w:b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>Start of change</w:t>
      </w:r>
      <w:r w:rsidR="009B3695"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 w:rsidR="00F671E1"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7F12061C" w14:textId="77777777" w:rsidR="00110C18" w:rsidRPr="00110C18" w:rsidRDefault="00110C18" w:rsidP="00110C1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29245183"/>
      <w:bookmarkStart w:id="3" w:name="_Toc37298526"/>
      <w:bookmarkStart w:id="4" w:name="_Toc46502288"/>
      <w:bookmarkStart w:id="5" w:name="_Toc52749265"/>
      <w:bookmarkStart w:id="6" w:name="_Toc163084621"/>
      <w:r w:rsidRPr="00110C18">
        <w:rPr>
          <w:rFonts w:ascii="Arial" w:hAnsi="Arial"/>
          <w:sz w:val="32"/>
          <w:lang w:eastAsia="ja-JP"/>
        </w:rPr>
        <w:t>3.1</w:t>
      </w:r>
      <w:r w:rsidRPr="00110C18">
        <w:rPr>
          <w:rFonts w:ascii="Arial" w:hAnsi="Arial"/>
          <w:sz w:val="32"/>
          <w:lang w:eastAsia="ja-JP"/>
        </w:rPr>
        <w:tab/>
        <w:t>Definitions</w:t>
      </w:r>
      <w:bookmarkEnd w:id="2"/>
      <w:bookmarkEnd w:id="3"/>
      <w:bookmarkEnd w:id="4"/>
      <w:bookmarkEnd w:id="5"/>
      <w:bookmarkEnd w:id="6"/>
    </w:p>
    <w:p w14:paraId="718149E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lang w:eastAsia="ja-JP"/>
        </w:rPr>
        <w:t>For the purposes of the present document, the following terms and definitions apply:</w:t>
      </w:r>
    </w:p>
    <w:p w14:paraId="07FCBB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2Rx XR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lang w:eastAsia="ja-JP"/>
        </w:rPr>
        <w:t>two antenna port XR UE as specified in TS 38.101-1 [15].</w:t>
      </w:r>
    </w:p>
    <w:p w14:paraId="05AEE10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Acceptable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cell that satisfies certain conditions as specified in 4.5.</w:t>
      </w:r>
    </w:p>
    <w:p w14:paraId="20FA6A6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Allowed CAG list</w:t>
      </w:r>
      <w:r w:rsidRPr="00110C18">
        <w:rPr>
          <w:bCs/>
          <w:lang w:eastAsia="ja-JP"/>
        </w:rPr>
        <w:t>: A per-PLMN list of CAG Identifiers the UE is allowed to access (see TS 23.501 [10])</w:t>
      </w:r>
      <w:r w:rsidRPr="00110C18">
        <w:rPr>
          <w:b/>
          <w:lang w:eastAsia="ja-JP"/>
        </w:rPr>
        <w:t>.</w:t>
      </w:r>
    </w:p>
    <w:p w14:paraId="41D0F47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Available PLMN(s)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PLMN(s) for which the UE has found at least one cell and read its PLMN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83F6D8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b/>
          <w:lang w:eastAsia="ja-JP"/>
        </w:rPr>
        <w:t>Available SNPN(s)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SNPN(s) for which the UE has found at least one cell and read its SNPN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4595D9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Barred Cell</w:t>
      </w:r>
      <w:r w:rsidRPr="00110C18">
        <w:rPr>
          <w:lang w:eastAsia="ja-JP"/>
        </w:rPr>
        <w:t>: A cell a UE is not allowed to camp on.</w:t>
      </w:r>
    </w:p>
    <w:p w14:paraId="7367136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CAG cell</w:t>
      </w:r>
      <w:r w:rsidRPr="00110C18">
        <w:rPr>
          <w:lang w:eastAsia="ja-JP"/>
        </w:rPr>
        <w:t>: A cell broadcasting at least one Closed Access Group Identifier.</w:t>
      </w:r>
    </w:p>
    <w:p w14:paraId="5460828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14:paraId="157C57B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any cell</w:t>
      </w:r>
      <w:r w:rsidRPr="00110C18">
        <w:rPr>
          <w:lang w:eastAsia="ja-JP"/>
        </w:rPr>
        <w:t>: UE is in idle mode and has completed the cell selection/reselection process and has chosen a cell irrespective of PLMN identity.</w:t>
      </w:r>
    </w:p>
    <w:p w14:paraId="5E3E3683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Closed Access Group Identifier</w:t>
      </w:r>
      <w:r w:rsidRPr="00110C18">
        <w:rPr>
          <w:lang w:eastAsia="ja-JP"/>
        </w:rPr>
        <w:t>: Identifier of a CAG within a PLMN.</w:t>
      </w:r>
    </w:p>
    <w:p w14:paraId="13BE25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Commercial Mobile Alert System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Public Warning System that delivers </w:t>
      </w:r>
      <w:r w:rsidRPr="00110C18">
        <w:rPr>
          <w:i/>
          <w:lang w:eastAsia="ja-JP"/>
        </w:rPr>
        <w:t>Warning Notifications</w:t>
      </w:r>
      <w:r w:rsidRPr="00110C18">
        <w:rPr>
          <w:lang w:eastAsia="ja-JP"/>
        </w:rPr>
        <w:t xml:space="preserve"> provided by </w:t>
      </w:r>
      <w:r w:rsidRPr="00110C18">
        <w:rPr>
          <w:i/>
          <w:lang w:eastAsia="ja-JP"/>
        </w:rPr>
        <w:t>Warning Notification Providers</w:t>
      </w:r>
      <w:r w:rsidRPr="00110C18">
        <w:rPr>
          <w:lang w:eastAsia="ja-JP"/>
        </w:rPr>
        <w:t xml:space="preserve"> to CMAS capable UEs.</w:t>
      </w:r>
    </w:p>
    <w:p w14:paraId="45D261D1" w14:textId="7EBE2C22" w:rsidR="00F37FD4" w:rsidRDefault="00F37FD4" w:rsidP="00110C18">
      <w:pPr>
        <w:overflowPunct w:val="0"/>
        <w:autoSpaceDE w:val="0"/>
        <w:autoSpaceDN w:val="0"/>
        <w:adjustRightInd w:val="0"/>
        <w:textAlignment w:val="baseline"/>
        <w:rPr>
          <w:ins w:id="7" w:author="ZTE-Yuan" w:date="2024-05-06T10:48:00Z"/>
          <w:b/>
          <w:lang w:eastAsia="zh-CN"/>
        </w:rPr>
      </w:pPr>
      <w:ins w:id="8" w:author="ZTE-Yuan" w:date="2024-05-06T10:48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arth-fixed </w:t>
        </w:r>
      </w:ins>
      <w:ins w:id="9" w:author="ZTE-Yuan" w:date="2024-05-07T19:31:00Z">
        <w:r w:rsidR="0093490E">
          <w:rPr>
            <w:b/>
            <w:lang w:eastAsia="zh-CN"/>
          </w:rPr>
          <w:t>cell</w:t>
        </w:r>
      </w:ins>
      <w:ins w:id="10" w:author="ZTE-Yuan" w:date="2024-05-06T10:48:00Z">
        <w:r>
          <w:rPr>
            <w:b/>
            <w:lang w:eastAsia="zh-CN"/>
          </w:rPr>
          <w:t>:</w:t>
        </w:r>
        <w:r w:rsidRPr="00F37FD4">
          <w:rPr>
            <w:lang w:eastAsia="zh-CN"/>
          </w:rPr>
          <w:t xml:space="preserve"> </w:t>
        </w:r>
      </w:ins>
      <w:ins w:id="11" w:author="ZTE-Yuan" w:date="2024-05-07T19:32:00Z">
        <w:r w:rsidR="0093490E">
          <w:rPr>
            <w:lang w:eastAsia="zh-CN"/>
          </w:rPr>
          <w:t xml:space="preserve">An </w:t>
        </w:r>
      </w:ins>
      <w:ins w:id="12" w:author="ZTE-Yuan" w:date="2024-05-06T10:48:00Z">
        <w:r w:rsidRPr="00F37FD4">
          <w:rPr>
            <w:lang w:eastAsia="zh-CN"/>
          </w:rPr>
          <w:t xml:space="preserve">NTN </w:t>
        </w:r>
      </w:ins>
      <w:ins w:id="13" w:author="ZTE-Yuan" w:date="2024-05-07T19:32:00Z">
        <w:r w:rsidR="0093490E">
          <w:rPr>
            <w:lang w:eastAsia="zh-CN"/>
          </w:rPr>
          <w:t>cell</w:t>
        </w:r>
      </w:ins>
      <w:ins w:id="14" w:author="ZTE-Yuan" w:date="2024-05-07T19:33:00Z">
        <w:r w:rsidR="00DD5EBD">
          <w:rPr>
            <w:lang w:eastAsia="zh-CN"/>
          </w:rPr>
          <w:t xml:space="preserve"> </w:t>
        </w:r>
        <w:r w:rsidR="00DD5EBD" w:rsidRPr="00DD5EBD">
          <w:rPr>
            <w:lang w:eastAsia="zh-CN"/>
          </w:rPr>
          <w:t xml:space="preserve">fixed with respect to a certain geographic area on the earth </w:t>
        </w:r>
      </w:ins>
      <w:ins w:id="15" w:author="ZTE-Yuan" w:date="2024-05-07T19:34:00Z">
        <w:r w:rsidR="00DD5EBD">
          <w:rPr>
            <w:lang w:eastAsia="zh-CN"/>
          </w:rPr>
          <w:t>all the time</w:t>
        </w:r>
      </w:ins>
      <w:ins w:id="16" w:author="ZTE-Yuan" w:date="2024-05-07T19:33:00Z">
        <w:r w:rsidR="00DD5EBD">
          <w:rPr>
            <w:lang w:eastAsia="zh-CN"/>
          </w:rPr>
          <w:t xml:space="preserve">. </w:t>
        </w:r>
      </w:ins>
      <w:ins w:id="17" w:author="ZTE-Yuan" w:date="2024-05-08T10:21:00Z">
        <w:r w:rsidR="00BE178D">
          <w:rPr>
            <w:lang w:eastAsia="zh-CN"/>
          </w:rPr>
          <w:t>It</w:t>
        </w:r>
      </w:ins>
      <w:ins w:id="18" w:author="ZTE-Yuan" w:date="2024-05-07T19:33:00Z">
        <w:r w:rsidR="00DD5EBD">
          <w:rPr>
            <w:lang w:eastAsia="zh-CN"/>
          </w:rPr>
          <w:t xml:space="preserve"> can be</w:t>
        </w:r>
      </w:ins>
      <w:ins w:id="19" w:author="ZTE-Yuan" w:date="2024-05-07T19:32:00Z">
        <w:r w:rsidR="0093490E">
          <w:rPr>
            <w:lang w:eastAsia="zh-CN"/>
          </w:rPr>
          <w:t xml:space="preserve"> </w:t>
        </w:r>
      </w:ins>
      <w:ins w:id="20" w:author="ZTE-Yuan" w:date="2024-05-06T10:48:00Z">
        <w:r>
          <w:rPr>
            <w:lang w:eastAsia="zh-CN"/>
          </w:rPr>
          <w:t xml:space="preserve">provisioned by </w:t>
        </w:r>
      </w:ins>
      <w:ins w:id="21" w:author="ZTE-Yuan" w:date="2024-05-06T10:49:00Z">
        <w:r w:rsidRPr="00F37FD4">
          <w:rPr>
            <w:lang w:eastAsia="zh-CN"/>
          </w:rPr>
          <w:t>beam(s) continuously covering the same geographical areas all the time (e.g., the case of GSO satellites)</w:t>
        </w:r>
        <w:r>
          <w:rPr>
            <w:lang w:eastAsia="zh-CN"/>
          </w:rPr>
          <w:t>.</w:t>
        </w:r>
      </w:ins>
    </w:p>
    <w:p w14:paraId="00AE4DF2" w14:textId="2AED5C89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Earth-moving cell</w:t>
      </w:r>
      <w:r w:rsidRPr="00110C18">
        <w:rPr>
          <w:lang w:eastAsia="ja-JP"/>
        </w:rPr>
        <w:t xml:space="preserve">: An NTN cell moving on the ground. </w:t>
      </w:r>
      <w:del w:id="22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3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whose coverage area slides over the Earth surface (e.g., the case of NGSO satellites generating fixed or non-steerable beams).</w:t>
      </w:r>
    </w:p>
    <w:p w14:paraId="39F0E8B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proofErr w:type="spellStart"/>
      <w:r w:rsidRPr="00110C18">
        <w:rPr>
          <w:b/>
          <w:lang w:eastAsia="ja-JP"/>
        </w:rPr>
        <w:t>eCall</w:t>
      </w:r>
      <w:proofErr w:type="spellEnd"/>
      <w:r w:rsidRPr="00110C18">
        <w:rPr>
          <w:b/>
          <w:lang w:eastAsia="ja-JP"/>
        </w:rPr>
        <w:t xml:space="preserve"> Only Mode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UE configuration option that allows the UE to register at 5GC and register in IMS to perform only </w:t>
      </w:r>
      <w:proofErr w:type="spellStart"/>
      <w:r w:rsidRPr="00110C18">
        <w:rPr>
          <w:lang w:eastAsia="ja-JP"/>
        </w:rPr>
        <w:t>eCall</w:t>
      </w:r>
      <w:proofErr w:type="spellEnd"/>
      <w:r w:rsidRPr="00110C18">
        <w:rPr>
          <w:lang w:eastAsia="ja-JP"/>
        </w:rPr>
        <w:t xml:space="preserve"> Over IMS, and a non-emergency</w:t>
      </w:r>
      <w:r w:rsidRPr="00110C18">
        <w:rPr>
          <w:b/>
          <w:lang w:eastAsia="ja-JP"/>
        </w:rPr>
        <w:t xml:space="preserve"> </w:t>
      </w:r>
      <w:r w:rsidRPr="00110C18">
        <w:rPr>
          <w:lang w:eastAsia="ja-JP"/>
        </w:rPr>
        <w:t>IMS call for test and/or terminal reconfiguration services.</w:t>
      </w:r>
    </w:p>
    <w:p w14:paraId="6A1DCB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EHPLMN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Any of the PLMN entries contained in the Equivalent HPLMN list TS 23.122 [9].</w:t>
      </w:r>
    </w:p>
    <w:p w14:paraId="1408FA0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PLMN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14:paraId="376BE51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SNPN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SNPNs considered as equivalent by the UE for cell selection, cell reselection, and handover according to the information provided by the NAS.</w:t>
      </w:r>
    </w:p>
    <w:p w14:paraId="414045F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proofErr w:type="spellStart"/>
      <w:proofErr w:type="gramStart"/>
      <w:r w:rsidRPr="00110C18">
        <w:rPr>
          <w:b/>
          <w:bCs/>
          <w:lang w:eastAsia="ja-JP"/>
        </w:rPr>
        <w:t>eRedCap</w:t>
      </w:r>
      <w:proofErr w:type="spellEnd"/>
      <w:proofErr w:type="gramEnd"/>
      <w:r w:rsidRPr="00110C18">
        <w:rPr>
          <w:b/>
          <w:bCs/>
          <w:lang w:eastAsia="ja-JP"/>
        </w:rPr>
        <w:t xml:space="preserve">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 UE with enhanced reduced capabilities as specified in clause 4.2.22 in TS 38.306 [24].</w:t>
      </w:r>
    </w:p>
    <w:p w14:paraId="59C9382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Home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PLMN where the Mobile Country Code (MCC) and Mobile Network Code (MNC) of the PLMN identity are the same as the MCC and MNC of the IMSI.</w:t>
      </w:r>
    </w:p>
    <w:p w14:paraId="177BE9B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lang w:eastAsia="ja-JP"/>
        </w:rPr>
        <w:t>HSDN cell</w:t>
      </w:r>
      <w:r w:rsidRPr="00110C18">
        <w:rPr>
          <w:rFonts w:eastAsia="MS Mincho"/>
          <w:lang w:eastAsia="ja-JP"/>
        </w:rPr>
        <w:t>: A cell that has higher priority than other cells for cell reselection for HSDN capable UE in a High-mobility state.</w:t>
      </w:r>
    </w:p>
    <w:p w14:paraId="07C1D82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bCs/>
          <w:lang w:eastAsia="ja-JP"/>
        </w:rPr>
        <w:t>Mobile-IAB cell</w:t>
      </w:r>
      <w:r w:rsidRPr="00110C18">
        <w:rPr>
          <w:rFonts w:eastAsia="MS Mincho"/>
          <w:lang w:eastAsia="ja-JP"/>
        </w:rPr>
        <w:t>:</w:t>
      </w:r>
      <w:r w:rsidRPr="00110C18">
        <w:rPr>
          <w:lang w:eastAsia="ja-JP"/>
        </w:rPr>
        <w:t xml:space="preserve"> As defined in TS 38.300 [2]</w:t>
      </w:r>
      <w:r w:rsidRPr="00110C18">
        <w:rPr>
          <w:rFonts w:eastAsia="MS Mincho"/>
          <w:lang w:eastAsia="ja-JP"/>
        </w:rPr>
        <w:t>.</w:t>
      </w:r>
    </w:p>
    <w:p w14:paraId="328D9B9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Network Identifier</w:t>
      </w:r>
      <w:r w:rsidRPr="00110C18">
        <w:rPr>
          <w:lang w:eastAsia="ja-JP"/>
        </w:rPr>
        <w:t>: Identifier of an SNPN in combination with a PLMN ID (TS 23.501 [10]).</w:t>
      </w:r>
    </w:p>
    <w:p w14:paraId="7D95F63E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Non-Public Network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</w:t>
      </w:r>
      <w:r w:rsidRPr="00110C18">
        <w:rPr>
          <w:lang w:eastAsia="zh-CN"/>
        </w:rPr>
        <w:t xml:space="preserve"> network deployed for non-public use, as defined in TS 22.261 [12]</w:t>
      </w:r>
      <w:r w:rsidRPr="00110C18">
        <w:rPr>
          <w:bCs/>
          <w:lang w:eastAsia="ja-JP"/>
        </w:rPr>
        <w:t>.</w:t>
      </w:r>
    </w:p>
    <w:p w14:paraId="7D14B04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Non-terrestrial network</w:t>
      </w:r>
      <w:r w:rsidRPr="00110C18">
        <w:rPr>
          <w:lang w:eastAsia="ja-JP"/>
        </w:rPr>
        <w:t xml:space="preserve">: </w:t>
      </w:r>
      <w:r w:rsidRPr="00110C18">
        <w:rPr>
          <w:bCs/>
          <w:lang w:eastAsia="ja-JP"/>
        </w:rPr>
        <w:t xml:space="preserve">An NG-RAN consisting of </w:t>
      </w:r>
      <w:proofErr w:type="spellStart"/>
      <w:r w:rsidRPr="00110C18">
        <w:rPr>
          <w:bCs/>
          <w:lang w:eastAsia="ja-JP"/>
        </w:rPr>
        <w:t>gNBs</w:t>
      </w:r>
      <w:proofErr w:type="spellEnd"/>
      <w:r w:rsidRPr="00110C18">
        <w:rPr>
          <w:bCs/>
          <w:lang w:eastAsia="ja-JP"/>
        </w:rPr>
        <w:t>, which provides non-terrestrial NR access to UEs by means of an NTN payload embarked on an airborne or space-borne NTN vehicle and an NTN Gateway.</w:t>
      </w:r>
    </w:p>
    <w:p w14:paraId="1DBC0C2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b/>
          <w:lang w:eastAsia="ja-JP"/>
        </w:rPr>
        <w:lastRenderedPageBreak/>
        <w:t xml:space="preserve">NR </w:t>
      </w:r>
      <w:proofErr w:type="spellStart"/>
      <w:r w:rsidRPr="00110C18">
        <w:rPr>
          <w:b/>
          <w:lang w:eastAsia="ja-JP"/>
        </w:rPr>
        <w:t>sidelink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rFonts w:eastAsia="Malgun Gothic"/>
          <w:lang w:eastAsia="ko-KR"/>
        </w:rPr>
        <w:t xml:space="preserve"> </w:t>
      </w:r>
      <w:r w:rsidRPr="00110C18">
        <w:rPr>
          <w:lang w:eastAsia="ja-JP"/>
        </w:rPr>
        <w:t xml:space="preserve">AS functionality enabling at least V2X Communication as defined in TS 23.287 [16], and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communication (including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110C18">
        <w:rPr>
          <w:rFonts w:eastAsia="Malgun Gothic"/>
          <w:lang w:eastAsia="ko-KR"/>
        </w:rPr>
        <w:t>.</w:t>
      </w:r>
    </w:p>
    <w:p w14:paraId="522C1FF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rFonts w:eastAsia="Malgun Gothic"/>
          <w:b/>
          <w:bCs/>
          <w:lang w:eastAsia="ko-KR"/>
        </w:rPr>
        <w:t xml:space="preserve">NR </w:t>
      </w:r>
      <w:proofErr w:type="spellStart"/>
      <w:r w:rsidRPr="00110C18">
        <w:rPr>
          <w:rFonts w:eastAsia="Malgun Gothic"/>
          <w:b/>
          <w:bCs/>
          <w:lang w:eastAsia="ko-KR"/>
        </w:rPr>
        <w:t>sidelink</w:t>
      </w:r>
      <w:proofErr w:type="spellEnd"/>
      <w:r w:rsidRPr="00110C18">
        <w:rPr>
          <w:rFonts w:eastAsia="Malgun Gothic"/>
          <w:b/>
          <w:bCs/>
          <w:lang w:eastAsia="ko-KR"/>
        </w:rPr>
        <w:t xml:space="preserve"> discovery</w:t>
      </w:r>
      <w:r w:rsidRPr="00110C18">
        <w:rPr>
          <w:rFonts w:eastAsia="Malgun Gothic"/>
          <w:lang w:eastAsia="ko-KR"/>
        </w:rPr>
        <w:t xml:space="preserve">: AS functionality enabling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non-Relay Discovery,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UE-to-Network Relay discovery and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01D25B9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Process</w:t>
      </w:r>
      <w:r w:rsidRPr="00110C18">
        <w:rPr>
          <w:bCs/>
          <w:lang w:eastAsia="ja-JP"/>
        </w:rPr>
        <w:t xml:space="preserve">: </w:t>
      </w:r>
      <w:r w:rsidRPr="00110C18">
        <w:rPr>
          <w:lang w:eastAsia="ja-JP"/>
        </w:rPr>
        <w:t>A local action in the UE invoked by an RRC procedure or an RRC_IDLE or RRC_INACTIVE state procedure.</w:t>
      </w:r>
    </w:p>
    <w:p w14:paraId="7E1046B5" w14:textId="69BFA9F6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Quasi-</w:t>
      </w:r>
      <w:del w:id="24" w:author="ZTE-Yuan" w:date="2024-05-06T10:54:00Z">
        <w:r w:rsidR="00FC5340" w:rsidDel="00FC5340">
          <w:rPr>
            <w:b/>
            <w:lang w:eastAsia="ja-JP"/>
          </w:rPr>
          <w:delText>earth</w:delText>
        </w:r>
      </w:del>
      <w:ins w:id="25" w:author="ZTE-Yuan" w:date="2024-05-06T10:54:00Z">
        <w:r w:rsidR="00FC5340">
          <w:rPr>
            <w:b/>
            <w:lang w:eastAsia="ja-JP"/>
          </w:rPr>
          <w:t>Earth-</w:t>
        </w:r>
      </w:ins>
      <w:r w:rsidRPr="00110C18">
        <w:rPr>
          <w:b/>
          <w:lang w:eastAsia="ja-JP"/>
        </w:rPr>
        <w:t>fixed cell</w:t>
      </w:r>
      <w:r w:rsidRPr="00110C18">
        <w:rPr>
          <w:bCs/>
          <w:lang w:eastAsia="ja-JP"/>
        </w:rPr>
        <w:t>: An NTN cell f</w:t>
      </w:r>
      <w:r w:rsidRPr="00110C18">
        <w:rPr>
          <w:lang w:eastAsia="ja-JP"/>
        </w:rPr>
        <w:t xml:space="preserve">ixed with respect to a certain geographic area on the earth during a certain time duration. </w:t>
      </w:r>
      <w:del w:id="26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7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covering one geographic area for a limited period and a different geographic area during another period (e.g., the case of NGSO satellites generating steerable beams).</w:t>
      </w:r>
    </w:p>
    <w:p w14:paraId="517576F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Radio Access Technology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Type of technology used for radio access, for instance NR or E-UTRA.</w:t>
      </w:r>
    </w:p>
    <w:p w14:paraId="226160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110C18">
        <w:rPr>
          <w:rFonts w:eastAsia="等线"/>
          <w:b/>
          <w:lang w:eastAsia="zh-CN"/>
        </w:rPr>
        <w:t>Ranging/</w:t>
      </w:r>
      <w:proofErr w:type="spellStart"/>
      <w:r w:rsidRPr="00110C18">
        <w:rPr>
          <w:rFonts w:eastAsia="等线"/>
          <w:b/>
          <w:lang w:eastAsia="zh-CN"/>
        </w:rPr>
        <w:t>Sidelink</w:t>
      </w:r>
      <w:proofErr w:type="spellEnd"/>
      <w:r w:rsidRPr="00110C18">
        <w:rPr>
          <w:rFonts w:eastAsia="等线"/>
          <w:b/>
          <w:lang w:eastAsia="zh-CN"/>
        </w:rPr>
        <w:t xml:space="preserve"> Positioning</w:t>
      </w:r>
      <w:r w:rsidRPr="00110C18">
        <w:rPr>
          <w:rFonts w:eastAsia="等线"/>
          <w:bCs/>
          <w:lang w:eastAsia="zh-CN"/>
        </w:rPr>
        <w:t xml:space="preserve">: </w:t>
      </w:r>
      <w:r w:rsidRPr="00110C18">
        <w:rPr>
          <w:rFonts w:eastAsia="等线"/>
          <w:lang w:eastAsia="zh-CN"/>
        </w:rPr>
        <w:t xml:space="preserve">AS functionality enabling ranging-based services and </w:t>
      </w:r>
      <w:proofErr w:type="spellStart"/>
      <w:r w:rsidRPr="00110C18">
        <w:rPr>
          <w:rFonts w:eastAsia="等线"/>
          <w:lang w:eastAsia="zh-CN"/>
        </w:rPr>
        <w:t>sidelink</w:t>
      </w:r>
      <w:proofErr w:type="spellEnd"/>
      <w:r w:rsidRPr="00110C18">
        <w:rPr>
          <w:rFonts w:eastAsia="等线"/>
          <w:lang w:eastAsia="zh-CN"/>
        </w:rPr>
        <w:t xml:space="preserve"> positioning as defined in TS 23.586 [25].</w:t>
      </w:r>
    </w:p>
    <w:p w14:paraId="0CBE3EF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ja-JP"/>
        </w:rPr>
        <w:t>RedCap</w:t>
      </w:r>
      <w:proofErr w:type="spellEnd"/>
      <w:r w:rsidRPr="00110C18">
        <w:rPr>
          <w:b/>
          <w:bCs/>
          <w:lang w:eastAsia="ja-JP"/>
        </w:rPr>
        <w:t xml:space="preserve"> UE:</w:t>
      </w:r>
      <w:r w:rsidRPr="00110C18">
        <w:rPr>
          <w:lang w:eastAsia="ja-JP"/>
        </w:rPr>
        <w:t xml:space="preserve"> A UE with reduced capabilities as specified in clause 4.2.21 in TS 38.306 [24].</w:t>
      </w:r>
    </w:p>
    <w:p w14:paraId="7982A1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Registration Area</w:t>
      </w:r>
      <w:r w:rsidRPr="00110C18">
        <w:rPr>
          <w:lang w:eastAsia="ja-JP"/>
        </w:rPr>
        <w:t>: (NAS) registration area is an area in which the UE may roam without a need to perform location registration, which is a NAS procedure.</w:t>
      </w:r>
    </w:p>
    <w:p w14:paraId="2378FEE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Registered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on which certain Location Registration outcomes have occurred, as specified in TS 23.122 [9].</w:t>
      </w:r>
    </w:p>
    <w:p w14:paraId="73D72E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Registered SNPN</w:t>
      </w:r>
      <w:r w:rsidRPr="00110C18">
        <w:rPr>
          <w:lang w:eastAsia="ja-JP"/>
        </w:rPr>
        <w:t>: This is the SNPN on which certain Location Registration outcomes have occurred, as specified in TS 23.122 [9].</w:t>
      </w:r>
    </w:p>
    <w:p w14:paraId="211404F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Reserved Cell</w:t>
      </w:r>
      <w:r w:rsidRPr="00110C18">
        <w:rPr>
          <w:lang w:eastAsia="ja-JP"/>
        </w:rPr>
        <w:t>: A cell on which camping is not allowed, except for particular UEs, if so indicated in the system information.</w:t>
      </w:r>
    </w:p>
    <w:p w14:paraId="180E3DD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Selected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that has been selected by the NAS, either manually or automatically.</w:t>
      </w:r>
    </w:p>
    <w:p w14:paraId="7566FBA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Selected SNPN</w:t>
      </w:r>
      <w:r w:rsidRPr="00110C18">
        <w:rPr>
          <w:lang w:eastAsia="ja-JP"/>
        </w:rPr>
        <w:t>: This is the SNPN that has been selected by the NAS, either manually or automatically.</w:t>
      </w:r>
    </w:p>
    <w:p w14:paraId="0AD034D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Serving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which the UE is camped.</w:t>
      </w:r>
    </w:p>
    <w:p w14:paraId="7088F95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zh-CN"/>
        </w:rPr>
        <w:t>Sidelink</w:t>
      </w:r>
      <w:proofErr w:type="spellEnd"/>
      <w:r w:rsidRPr="00110C18">
        <w:rPr>
          <w:lang w:eastAsia="zh-CN"/>
        </w:rPr>
        <w:t xml:space="preserve">: </w:t>
      </w:r>
      <w:r w:rsidRPr="00110C18">
        <w:rPr>
          <w:lang w:eastAsia="ja-JP"/>
        </w:rPr>
        <w:t>UE to UE interface for</w:t>
      </w:r>
      <w:r w:rsidRPr="00110C18">
        <w:rPr>
          <w:lang w:eastAsia="zh-CN"/>
        </w:rPr>
        <w:t xml:space="preserve"> V2X </w:t>
      </w:r>
      <w:proofErr w:type="spellStart"/>
      <w:r w:rsidRPr="00110C18">
        <w:rPr>
          <w:lang w:eastAsia="zh-CN"/>
        </w:rPr>
        <w:t>sidelink</w:t>
      </w:r>
      <w:proofErr w:type="spellEnd"/>
      <w:r w:rsidRPr="00110C18">
        <w:rPr>
          <w:lang w:eastAsia="zh-CN"/>
        </w:rPr>
        <w:t xml:space="preserve"> communication defined in TS 23.287[16].</w:t>
      </w:r>
    </w:p>
    <w:p w14:paraId="51D296D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SNPN Access Mode</w:t>
      </w:r>
      <w:r w:rsidRPr="00110C18">
        <w:rPr>
          <w:bCs/>
          <w:lang w:eastAsia="ja-JP"/>
        </w:rPr>
        <w:t xml:space="preserve">: Mode of operation wherein UE only selects SNPNs (as defined in </w:t>
      </w:r>
      <w:r w:rsidRPr="00110C18">
        <w:rPr>
          <w:lang w:eastAsia="ja-JP"/>
        </w:rPr>
        <w:t>TS 23.501 [10])</w:t>
      </w:r>
      <w:r w:rsidRPr="00110C18">
        <w:rPr>
          <w:bCs/>
          <w:lang w:eastAsia="ja-JP"/>
        </w:rPr>
        <w:t>.</w:t>
      </w:r>
    </w:p>
    <w:p w14:paraId="16F2535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SNPN identity</w:t>
      </w:r>
      <w:r w:rsidRPr="00110C18">
        <w:rPr>
          <w:bCs/>
          <w:lang w:eastAsia="ja-JP"/>
        </w:rPr>
        <w:t xml:space="preserve">: An identifier of an SNPN comprising of </w:t>
      </w:r>
      <w:r w:rsidRPr="00110C18">
        <w:rPr>
          <w:lang w:eastAsia="ja-JP"/>
        </w:rPr>
        <w:t>a PLMN ID and an NID combination.</w:t>
      </w:r>
    </w:p>
    <w:p w14:paraId="6974B74D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Strongest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a particular frequency that is considered strongest according to the layer 1 cell search procedure (TS 38.213 [4], TS 38.215 [11]).</w:t>
      </w:r>
    </w:p>
    <w:p w14:paraId="3DA8FEBB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Suitable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a cell on which a UE may camp. For NR cell, the criteria are defined in clause 4.5, for E-UTRA cell in TS 36.304 [7].</w:t>
      </w:r>
    </w:p>
    <w:p w14:paraId="17412C2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Relay UE</w:t>
      </w:r>
      <w:r w:rsidRPr="00110C18">
        <w:rPr>
          <w:lang w:eastAsia="ja-JP"/>
        </w:rPr>
        <w:t>: a UE that provides functionality to support connectivity to the network for U2N Remote UE(s).</w:t>
      </w:r>
    </w:p>
    <w:p w14:paraId="3A47439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Remote UE</w:t>
      </w:r>
      <w:r w:rsidRPr="00110C18">
        <w:rPr>
          <w:lang w:eastAsia="ja-JP"/>
        </w:rPr>
        <w:t>: a UE that communicates with the network via a U2N Relay UE.</w:t>
      </w:r>
    </w:p>
    <w:p w14:paraId="5AF98C0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Relay UE</w:t>
      </w:r>
      <w:r w:rsidRPr="00110C18">
        <w:rPr>
          <w:lang w:eastAsia="ja-JP"/>
        </w:rPr>
        <w:t>: a UE that provides functionality to support connectivity for U2U Remote UE(s).</w:t>
      </w:r>
    </w:p>
    <w:p w14:paraId="327E49B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Remote UE</w:t>
      </w:r>
      <w:r w:rsidRPr="00110C18">
        <w:rPr>
          <w:lang w:eastAsia="ja-JP"/>
        </w:rPr>
        <w:t>: a UE that communicates with other UE(s) via a U2U Relay UE.</w:t>
      </w:r>
    </w:p>
    <w:p w14:paraId="6C3D19C2" w14:textId="31DE51B6" w:rsidR="00110C18" w:rsidRDefault="00110C18" w:rsidP="00110C18">
      <w:pPr>
        <w:rPr>
          <w:lang w:eastAsia="ja-JP"/>
        </w:rPr>
      </w:pPr>
      <w:r w:rsidRPr="00110C18">
        <w:rPr>
          <w:b/>
          <w:lang w:eastAsia="zh-CN"/>
        </w:rPr>
        <w:t xml:space="preserve">V2X </w:t>
      </w:r>
      <w:proofErr w:type="spellStart"/>
      <w:r w:rsidRPr="00110C18">
        <w:rPr>
          <w:b/>
          <w:lang w:eastAsia="zh-CN"/>
        </w:rPr>
        <w:t>s</w:t>
      </w:r>
      <w:r w:rsidRPr="00110C18">
        <w:rPr>
          <w:b/>
          <w:lang w:eastAsia="ja-JP"/>
        </w:rPr>
        <w:t>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lang w:eastAsia="ko-KR"/>
        </w:rPr>
        <w:t xml:space="preserve"> </w:t>
      </w:r>
      <w:r w:rsidRPr="00110C18">
        <w:rPr>
          <w:lang w:eastAsia="ja-JP"/>
        </w:rPr>
        <w:t>AS functionality enabling V2X Communication as defined in TS 23.285 [</w:t>
      </w:r>
      <w:r w:rsidRPr="00110C18">
        <w:rPr>
          <w:lang w:eastAsia="zh-CN"/>
        </w:rPr>
        <w:t>17</w:t>
      </w:r>
      <w:r w:rsidRPr="00110C18">
        <w:rPr>
          <w:lang w:eastAsia="ja-JP"/>
        </w:rPr>
        <w:t>], between nearby UEs, using E-UTRA technology but not traversing any network node.</w:t>
      </w:r>
    </w:p>
    <w:p w14:paraId="4D032901" w14:textId="1BDFF271" w:rsidR="009B3695" w:rsidRPr="00F671E1" w:rsidRDefault="009B3695" w:rsidP="009B3695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Next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--------------------------------------------------------------</w:t>
      </w:r>
    </w:p>
    <w:p w14:paraId="2594E293" w14:textId="77777777" w:rsidR="00F671E1" w:rsidRPr="00F671E1" w:rsidRDefault="00F671E1" w:rsidP="00F671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8" w:name="_Toc29245206"/>
      <w:bookmarkStart w:id="29" w:name="_Toc37298552"/>
      <w:bookmarkStart w:id="30" w:name="_Toc46502314"/>
      <w:bookmarkStart w:id="31" w:name="_Toc52749291"/>
      <w:bookmarkStart w:id="32" w:name="_Toc163084647"/>
      <w:r w:rsidRPr="00F671E1">
        <w:rPr>
          <w:rFonts w:ascii="Arial" w:hAnsi="Arial"/>
          <w:sz w:val="24"/>
          <w:lang w:eastAsia="ja-JP"/>
        </w:rPr>
        <w:lastRenderedPageBreak/>
        <w:t>5.2.4.2</w:t>
      </w:r>
      <w:r w:rsidRPr="00F671E1">
        <w:rPr>
          <w:rFonts w:ascii="Arial" w:hAnsi="Arial"/>
          <w:sz w:val="24"/>
          <w:lang w:eastAsia="ja-JP"/>
        </w:rPr>
        <w:tab/>
        <w:t>Measurement rules for cell re-selection</w:t>
      </w:r>
      <w:bookmarkEnd w:id="28"/>
      <w:bookmarkEnd w:id="29"/>
      <w:bookmarkEnd w:id="30"/>
      <w:bookmarkEnd w:id="31"/>
      <w:bookmarkEnd w:id="32"/>
    </w:p>
    <w:p w14:paraId="5BC4F69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>Following rules are used by the UE to limit needed measurements:</w:t>
      </w:r>
    </w:p>
    <w:p w14:paraId="2E35133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vertAlign w:val="subscript"/>
          <w:lang w:eastAsia="ja-JP"/>
        </w:rPr>
        <w:t xml:space="preserve"> </w:t>
      </w:r>
      <w:r w:rsidRPr="00F671E1">
        <w:rPr>
          <w:lang w:eastAsia="ja-JP"/>
        </w:rPr>
        <w:t xml:space="preserve">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>:</w:t>
      </w:r>
    </w:p>
    <w:p w14:paraId="452EF155" w14:textId="7A60332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33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34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35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6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location information:</w:t>
      </w:r>
    </w:p>
    <w:p w14:paraId="34ED273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bookmarkStart w:id="37" w:name="_Hlk96333131"/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073571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intra-frequency measurements</w:t>
      </w:r>
      <w:r w:rsidRPr="00F671E1">
        <w:rPr>
          <w:lang w:eastAsia="ja-JP"/>
        </w:rPr>
        <w:t>;</w:t>
      </w:r>
    </w:p>
    <w:bookmarkEnd w:id="37"/>
    <w:p w14:paraId="7499E133" w14:textId="1EA0CB18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iCs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iCs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38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9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4E6167B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if</w:t>
      </w:r>
      <w:proofErr w:type="gramEnd"/>
      <w:r w:rsidRPr="00F671E1">
        <w:rPr>
          <w:lang w:eastAsia="ja-JP"/>
        </w:rPr>
        <w:t xml:space="preserve">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D50A5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else</w:t>
      </w:r>
      <w:proofErr w:type="gramEnd"/>
      <w:r w:rsidRPr="00F671E1">
        <w:rPr>
          <w:lang w:eastAsia="ja-JP"/>
        </w:rPr>
        <w:t>, the UE shall perform intra-frequency measurements;</w:t>
      </w:r>
    </w:p>
    <w:p w14:paraId="4CFA4ED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r w:rsidRPr="00F671E1">
        <w:rPr>
          <w:lang w:eastAsia="ja-JP"/>
        </w:rPr>
        <w:t>Else</w:t>
      </w:r>
      <w:r w:rsidRPr="00F671E1">
        <w:rPr>
          <w:rFonts w:eastAsia="Yu Mincho"/>
          <w:lang w:eastAsia="ja-JP"/>
        </w:rPr>
        <w:t xml:space="preserve">, </w:t>
      </w:r>
      <w:r w:rsidRPr="00F671E1">
        <w:rPr>
          <w:lang w:eastAsia="ja-JP"/>
        </w:rPr>
        <w:t>the UE may not perform intra-frequency measurements;</w:t>
      </w:r>
    </w:p>
    <w:p w14:paraId="39AEB65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intra-frequency measurements.</w:t>
      </w:r>
    </w:p>
    <w:p w14:paraId="7E96F31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671E1">
        <w:rPr>
          <w:lang w:eastAsia="ja-JP"/>
        </w:rPr>
        <w:t>system information</w:t>
      </w:r>
      <w:r w:rsidRPr="00F671E1">
        <w:rPr>
          <w:lang w:eastAsia="zh-CN"/>
        </w:rPr>
        <w:t xml:space="preserve"> and for which the UE has priority provided as defined in 5.2.4.1:</w:t>
      </w:r>
    </w:p>
    <w:p w14:paraId="7FF8830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F671E1">
        <w:rPr>
          <w:lang w:eastAsia="ja-JP"/>
        </w:rPr>
        <w:t>the UE shall perform measurements of higher priority NR inter-frequency or inter-RAT frequencies according to TS 38.133 [8].</w:t>
      </w:r>
    </w:p>
    <w:p w14:paraId="7BC6D2D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>For a NR inter-frequency with an equal or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 and for inter-RAT frequency with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frequency:</w:t>
      </w:r>
    </w:p>
    <w:p w14:paraId="159390B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>:</w:t>
      </w:r>
    </w:p>
    <w:p w14:paraId="5922C99D" w14:textId="60B2F36F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r w:rsidRPr="00F671E1">
        <w:rPr>
          <w:rFonts w:eastAsia="Yu Mincho"/>
          <w:lang w:eastAsia="ja-JP"/>
        </w:rPr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40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41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42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3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UE location information:</w:t>
      </w:r>
    </w:p>
    <w:p w14:paraId="269D7AC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</w:t>
      </w:r>
      <w:r w:rsidRPr="00F671E1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14:paraId="027C0FF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14:paraId="6C7D513E" w14:textId="43A750ED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44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5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1EA2A18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measurements of NR inter-frequency cells of equal or lower priority, or inter-RAT frequency cells of lower priority;</w:t>
      </w:r>
    </w:p>
    <w:p w14:paraId="601C698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measurements of NR inter-frequency cells of equal or lower priority, or inter-RAT frequency cells of lower priority according to TS 38.133 [8];</w:t>
      </w:r>
    </w:p>
    <w:p w14:paraId="3D092893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14:paraId="236662A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lastRenderedPageBreak/>
        <w:t>-</w:t>
      </w:r>
      <w:r w:rsidRPr="00F671E1">
        <w:rPr>
          <w:lang w:eastAsia="ja-JP"/>
        </w:rPr>
        <w:tab/>
        <w:t>Else,</w:t>
      </w:r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>the UE shall perform measurements of NR inter-frequency cells of equal or lower priority, or inter-RAT frequency cells of lower priority according to TS 38.133 [8].</w:t>
      </w:r>
    </w:p>
    <w:p w14:paraId="29E34C94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UE supports relaxed measurement and </w:t>
      </w:r>
      <w:proofErr w:type="spellStart"/>
      <w:r w:rsidRPr="00F671E1">
        <w:rPr>
          <w:i/>
          <w:lang w:eastAsia="ja-JP"/>
        </w:rPr>
        <w:t>relaxedMeasurement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present in </w:t>
      </w:r>
      <w:r w:rsidRPr="00F671E1">
        <w:rPr>
          <w:i/>
          <w:lang w:eastAsia="ja-JP"/>
        </w:rPr>
        <w:t>SIB2</w:t>
      </w:r>
      <w:r w:rsidRPr="00F671E1">
        <w:rPr>
          <w:lang w:eastAsia="ja-JP"/>
        </w:rPr>
        <w:t>, the UE may further relax the needed measurements, as specified in clause 5.2.4.9.</w:t>
      </w:r>
    </w:p>
    <w:p w14:paraId="0FFD8E2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F671E1">
        <w:rPr>
          <w:i/>
          <w:lang w:eastAsia="ja-JP"/>
        </w:rPr>
        <w:t>coverageAreaInfoList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 xml:space="preserve"> are broadcast in system information</w:t>
      </w:r>
      <w:r w:rsidRPr="00F671E1">
        <w:rPr>
          <w:lang w:eastAsia="zh-CN"/>
        </w:rPr>
        <w:t>,</w:t>
      </w:r>
      <w:r w:rsidRPr="00F671E1">
        <w:rPr>
          <w:lang w:eastAsia="ja-JP"/>
        </w:rPr>
        <w:t xml:space="preserve"> the UE may not perform measurements of a TN frequency when UE is not in the coverage of that frequency provided via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>, regardless of the frequency priority.</w:t>
      </w:r>
    </w:p>
    <w:p w14:paraId="0D4427F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 xml:space="preserve">If the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of the serving cell is present in </w:t>
      </w:r>
      <w:r w:rsidRPr="00F671E1">
        <w:rPr>
          <w:i/>
          <w:iCs/>
          <w:lang w:eastAsia="ja-JP"/>
        </w:rPr>
        <w:t>SIB19</w:t>
      </w:r>
      <w:r w:rsidRPr="00F671E1">
        <w:rPr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 xml:space="preserve">, or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 xml:space="preserve">, The exact time to start measurement before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>).</w:t>
      </w:r>
    </w:p>
    <w:p w14:paraId="0ABE23D9" w14:textId="77777777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>NOTE 1:</w:t>
      </w:r>
      <w:r w:rsidRPr="00F671E1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14:paraId="3B71EBA3" w14:textId="14435C24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 xml:space="preserve">NOTE 2: In the Earth-moving </w:t>
      </w:r>
      <w:del w:id="46" w:author="ZTE-Yuan" w:date="2024-05-07T19:34:00Z">
        <w:r w:rsidRPr="00F671E1" w:rsidDel="007E4DEB">
          <w:rPr>
            <w:rFonts w:eastAsia="Yu Mincho"/>
            <w:lang w:eastAsia="ja-JP"/>
          </w:rPr>
          <w:delText>system</w:delText>
        </w:r>
      </w:del>
      <w:ins w:id="47" w:author="ZTE-Yuan" w:date="2024-05-07T19:34:00Z">
        <w:r w:rsidR="007E4DEB">
          <w:rPr>
            <w:rFonts w:eastAsia="Yu Mincho"/>
            <w:lang w:eastAsia="ja-JP"/>
          </w:rPr>
          <w:t>cell</w:t>
        </w:r>
      </w:ins>
      <w:r w:rsidRPr="00F671E1">
        <w:rPr>
          <w:rFonts w:eastAsia="Yu Mincho"/>
          <w:lang w:eastAsia="ja-JP"/>
        </w:rPr>
        <w:t>, it's up to UE implementation to maintain a valid serving cell reference location, which is</w:t>
      </w:r>
      <w:r w:rsidRPr="00F671E1">
        <w:rPr>
          <w:lang w:eastAsia="ja-JP"/>
        </w:rPr>
        <w:t xml:space="preserve"> </w:t>
      </w:r>
      <w:r w:rsidRPr="00F671E1">
        <w:rPr>
          <w:rFonts w:eastAsia="Yu Mincho"/>
          <w:lang w:eastAsia="ja-JP"/>
        </w:rPr>
        <w:t xml:space="preserve">derived based on the serving satellite ephemeris, </w:t>
      </w:r>
      <w:proofErr w:type="spellStart"/>
      <w:r w:rsidRPr="00F671E1">
        <w:rPr>
          <w:rFonts w:eastAsia="Yu Mincho"/>
          <w:i/>
          <w:lang w:eastAsia="ja-JP"/>
        </w:rPr>
        <w:t>epochTime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>.</w:t>
      </w:r>
    </w:p>
    <w:p w14:paraId="1C1C4245" w14:textId="77777777" w:rsidR="005A3890" w:rsidRPr="00F671E1" w:rsidRDefault="005A3890" w:rsidP="005A3890">
      <w:pPr>
        <w:rPr>
          <w:rFonts w:ascii="Arial" w:hAnsi="Arial" w:cs="Arial"/>
          <w:b/>
          <w:noProof/>
          <w:lang w:eastAsia="zh-CN"/>
        </w:rPr>
      </w:pPr>
      <w:bookmarkStart w:id="48" w:name="_Toc29245213"/>
      <w:bookmarkStart w:id="49" w:name="_Toc37298559"/>
      <w:bookmarkStart w:id="50" w:name="_Toc46502321"/>
      <w:bookmarkStart w:id="51" w:name="_Toc52749298"/>
      <w:bookmarkStart w:id="52" w:name="_Toc163084654"/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Next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--------------------------------------------------------------</w:t>
      </w:r>
    </w:p>
    <w:p w14:paraId="2C0F4012" w14:textId="77777777" w:rsidR="005A3890" w:rsidRPr="005A3890" w:rsidRDefault="005A3890" w:rsidP="005A38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A3890">
        <w:rPr>
          <w:rFonts w:ascii="Arial" w:hAnsi="Arial"/>
          <w:sz w:val="24"/>
          <w:lang w:eastAsia="ja-JP"/>
        </w:rPr>
        <w:t>5.2.4.7</w:t>
      </w:r>
      <w:r w:rsidRPr="005A3890">
        <w:rPr>
          <w:rFonts w:ascii="Arial" w:hAnsi="Arial"/>
          <w:sz w:val="24"/>
          <w:lang w:eastAsia="ja-JP"/>
        </w:rPr>
        <w:tab/>
        <w:t>Cell reselection parameters in system information broadcasts</w:t>
      </w:r>
      <w:bookmarkEnd w:id="48"/>
      <w:bookmarkEnd w:id="49"/>
      <w:bookmarkEnd w:id="50"/>
      <w:bookmarkEnd w:id="51"/>
      <w:bookmarkEnd w:id="52"/>
    </w:p>
    <w:p w14:paraId="6019BCB7" w14:textId="77777777" w:rsidR="005A3890" w:rsidRPr="005A3890" w:rsidRDefault="005A3890" w:rsidP="005A38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ja-JP"/>
        </w:rPr>
      </w:pPr>
      <w:bookmarkStart w:id="53" w:name="_Toc29245214"/>
      <w:bookmarkStart w:id="54" w:name="_Toc37298560"/>
      <w:bookmarkStart w:id="55" w:name="_Toc46502322"/>
      <w:bookmarkStart w:id="56" w:name="_Toc52749299"/>
      <w:bookmarkStart w:id="57" w:name="_Toc163084655"/>
      <w:r w:rsidRPr="005A3890">
        <w:rPr>
          <w:rFonts w:ascii="Arial" w:hAnsi="Arial"/>
          <w:sz w:val="22"/>
          <w:lang w:eastAsia="ja-JP"/>
        </w:rPr>
        <w:t>5.2.4.7.0</w:t>
      </w:r>
      <w:r w:rsidRPr="005A3890">
        <w:rPr>
          <w:rFonts w:ascii="Arial" w:hAnsi="Arial"/>
          <w:sz w:val="22"/>
          <w:lang w:eastAsia="ja-JP"/>
        </w:rPr>
        <w:tab/>
        <w:t>General reselection parameters</w:t>
      </w:r>
      <w:bookmarkEnd w:id="53"/>
      <w:bookmarkEnd w:id="54"/>
      <w:bookmarkEnd w:id="55"/>
      <w:bookmarkEnd w:id="56"/>
      <w:bookmarkEnd w:id="57"/>
    </w:p>
    <w:p w14:paraId="5669B1F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ja-JP"/>
        </w:rPr>
      </w:pPr>
      <w:r w:rsidRPr="005A3890">
        <w:rPr>
          <w:snapToGrid w:val="0"/>
          <w:lang w:eastAsia="ja-JP"/>
        </w:rPr>
        <w:t>Cell reselection parameters are broadcast in system information and are read from the serving cell as follows:</w:t>
      </w:r>
    </w:p>
    <w:p w14:paraId="2FDC2EE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absThreshSS-BlocksConsolidation</w:t>
      </w:r>
      <w:proofErr w:type="spellEnd"/>
      <w:proofErr w:type="gramEnd"/>
    </w:p>
    <w:p w14:paraId="2CFF871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minimum threshold for beams which can be used for selection of the highest ranked cells, if </w:t>
      </w:r>
      <w:proofErr w:type="spellStart"/>
      <w:r w:rsidRPr="005A3890">
        <w:rPr>
          <w:i/>
          <w:lang w:eastAsia="ja-JP"/>
        </w:rPr>
        <w:t>rangeToBestCell</w:t>
      </w:r>
      <w:proofErr w:type="spellEnd"/>
      <w:r w:rsidRPr="005A3890">
        <w:rPr>
          <w:lang w:eastAsia="ja-JP"/>
        </w:rPr>
        <w:t xml:space="preserve"> is configured,</w:t>
      </w:r>
      <w:r w:rsidRPr="005A3890">
        <w:rPr>
          <w:bCs/>
          <w:iCs/>
          <w:lang w:eastAsia="ja-JP"/>
        </w:rPr>
        <w:t xml:space="preserve"> </w:t>
      </w:r>
      <w:r w:rsidRPr="005A3890">
        <w:rPr>
          <w:lang w:eastAsia="ja-JP"/>
        </w:rPr>
        <w:t xml:space="preserve">and for beams used for derivation of </w:t>
      </w:r>
      <w:r w:rsidRPr="005A3890">
        <w:rPr>
          <w:bCs/>
          <w:iCs/>
          <w:lang w:eastAsia="ja-JP"/>
        </w:rPr>
        <w:t xml:space="preserve">cell measurement quantity. </w:t>
      </w:r>
      <w:r w:rsidRPr="005A3890">
        <w:rPr>
          <w:lang w:eastAsia="ja-JP"/>
        </w:rPr>
        <w:t xml:space="preserve">The parameter in </w:t>
      </w:r>
      <w:r w:rsidRPr="005A3890">
        <w:rPr>
          <w:i/>
          <w:iCs/>
          <w:lang w:eastAsia="ja-JP"/>
        </w:rPr>
        <w:t>SIB2</w:t>
      </w:r>
      <w:r w:rsidRPr="005A3890">
        <w:rPr>
          <w:lang w:eastAsia="ja-JP"/>
        </w:rPr>
        <w:t xml:space="preserve"> applies to the current serving frequency and the parameter in </w:t>
      </w:r>
      <w:r w:rsidRPr="005A3890">
        <w:rPr>
          <w:i/>
          <w:iCs/>
          <w:lang w:eastAsia="ja-JP"/>
        </w:rPr>
        <w:t>SIB4</w:t>
      </w:r>
      <w:r w:rsidRPr="005A3890">
        <w:rPr>
          <w:lang w:eastAsia="ja-JP"/>
        </w:rPr>
        <w:t xml:space="preserve"> applies to the corresponding inter-frequency.</w:t>
      </w:r>
    </w:p>
    <w:p w14:paraId="61EF5CC4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cellReselectionPriority</w:t>
      </w:r>
      <w:proofErr w:type="spellEnd"/>
      <w:proofErr w:type="gramEnd"/>
    </w:p>
    <w:p w14:paraId="36C6C75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890">
        <w:rPr>
          <w:lang w:eastAsia="ja-JP"/>
        </w:rPr>
        <w:t>This specifies the absolute priority for NR frequency or E-UTRAN frequency</w:t>
      </w:r>
      <w:r w:rsidRPr="005A3890">
        <w:rPr>
          <w:lang w:eastAsia="zh-CN"/>
        </w:rPr>
        <w:t>.</w:t>
      </w:r>
    </w:p>
    <w:p w14:paraId="02DAED71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proofErr w:type="spellStart"/>
      <w:proofErr w:type="gramStart"/>
      <w:r w:rsidRPr="005A3890">
        <w:rPr>
          <w:b/>
          <w:lang w:eastAsia="zh-CN"/>
        </w:rPr>
        <w:t>cellReselectionSubPriority</w:t>
      </w:r>
      <w:proofErr w:type="spellEnd"/>
      <w:proofErr w:type="gramEnd"/>
    </w:p>
    <w:p w14:paraId="23D3B37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890">
        <w:rPr>
          <w:lang w:eastAsia="ja-JP"/>
        </w:rPr>
        <w:t xml:space="preserve">This specifies the fractional priority value added to </w:t>
      </w:r>
      <w:proofErr w:type="spellStart"/>
      <w:r w:rsidRPr="005A3890">
        <w:rPr>
          <w:lang w:eastAsia="ja-JP"/>
        </w:rPr>
        <w:t>cellReselectionPriority</w:t>
      </w:r>
      <w:proofErr w:type="spellEnd"/>
      <w:r w:rsidRPr="005A3890">
        <w:rPr>
          <w:lang w:eastAsia="ja-JP"/>
        </w:rPr>
        <w:t xml:space="preserve"> for </w:t>
      </w:r>
      <w:r w:rsidRPr="005A3890">
        <w:rPr>
          <w:lang w:eastAsia="zh-CN"/>
        </w:rPr>
        <w:t xml:space="preserve">NR frequency or </w:t>
      </w:r>
      <w:r w:rsidRPr="005A3890">
        <w:rPr>
          <w:lang w:eastAsia="ja-JP"/>
        </w:rPr>
        <w:t>E-UTRAN frequenc</w:t>
      </w:r>
      <w:r w:rsidRPr="005A3890">
        <w:rPr>
          <w:lang w:eastAsia="zh-CN"/>
        </w:rPr>
        <w:t>y.</w:t>
      </w:r>
    </w:p>
    <w:p w14:paraId="0B9789B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combineRelaxedMeasCondition</w:t>
      </w:r>
      <w:proofErr w:type="spellEnd"/>
      <w:proofErr w:type="gramEnd"/>
    </w:p>
    <w:p w14:paraId="4F89DFA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This indicates when the UE needs to fulfil both low mobility criterion and not-at-cell-edge criterion to determine whether</w:t>
      </w:r>
      <w:r w:rsidRPr="005A3890">
        <w:rPr>
          <w:bCs/>
          <w:lang w:eastAsia="ja-JP"/>
        </w:rPr>
        <w:t xml:space="preserve"> to relax measurement </w:t>
      </w:r>
      <w:r w:rsidRPr="005A3890">
        <w:rPr>
          <w:lang w:eastAsia="ja-JP"/>
        </w:rPr>
        <w:t>requirement</w:t>
      </w:r>
      <w:r w:rsidRPr="005A3890">
        <w:rPr>
          <w:bCs/>
          <w:lang w:eastAsia="ja-JP"/>
        </w:rPr>
        <w:t>s.</w:t>
      </w:r>
    </w:p>
    <w:p w14:paraId="7756FFA2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5A3890">
        <w:rPr>
          <w:b/>
          <w:lang w:eastAsia="ja-JP"/>
        </w:rPr>
        <w:t>combineRelaxedMeasCondition2</w:t>
      </w:r>
    </w:p>
    <w:p w14:paraId="5F99D97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This indicates when an (e</w:t>
      </w:r>
      <w:proofErr w:type="gramStart"/>
      <w:r w:rsidRPr="005A3890">
        <w:rPr>
          <w:lang w:eastAsia="ja-JP"/>
        </w:rPr>
        <w:t>)</w:t>
      </w:r>
      <w:proofErr w:type="spellStart"/>
      <w:r w:rsidRPr="005A3890">
        <w:rPr>
          <w:lang w:eastAsia="ja-JP"/>
        </w:rPr>
        <w:t>RedCap</w:t>
      </w:r>
      <w:proofErr w:type="spellEnd"/>
      <w:proofErr w:type="gramEnd"/>
      <w:r w:rsidRPr="005A3890">
        <w:rPr>
          <w:lang w:eastAsia="ja-JP"/>
        </w:rPr>
        <w:t xml:space="preserve"> UE needs to fulfil both stationary criterion and not-at-cell-edge criterion to determine whether</w:t>
      </w:r>
      <w:r w:rsidRPr="005A3890">
        <w:rPr>
          <w:bCs/>
          <w:lang w:eastAsia="ja-JP"/>
        </w:rPr>
        <w:t xml:space="preserve"> to relax measurement </w:t>
      </w:r>
      <w:r w:rsidRPr="005A3890">
        <w:rPr>
          <w:lang w:eastAsia="ja-JP"/>
        </w:rPr>
        <w:t>requirement</w:t>
      </w:r>
      <w:r w:rsidRPr="005A3890">
        <w:rPr>
          <w:bCs/>
          <w:lang w:eastAsia="ja-JP"/>
        </w:rPr>
        <w:t>s.</w:t>
      </w:r>
    </w:p>
    <w:p w14:paraId="2C39A97D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coverageAreaInfoList</w:t>
      </w:r>
      <w:proofErr w:type="spellEnd"/>
      <w:proofErr w:type="gramEnd"/>
    </w:p>
    <w:p w14:paraId="3B27FDC5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This indicates a list of TN coverage areas to assist skipping TN measurements for NTN UEs in RRC_IDLE and RRC_INACTIVE states.</w:t>
      </w:r>
    </w:p>
    <w:p w14:paraId="083F54D9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distanceThresh</w:t>
      </w:r>
      <w:proofErr w:type="spellEnd"/>
      <w:proofErr w:type="gramEnd"/>
    </w:p>
    <w:p w14:paraId="00A6B9FD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lastRenderedPageBreak/>
        <w:t xml:space="preserve">This indicates the distance threshold from the serving cell reference location to be </w:t>
      </w:r>
      <w:r w:rsidRPr="005A3890">
        <w:rPr>
          <w:lang w:eastAsia="zh-CN"/>
        </w:rPr>
        <w:t>used in location-based measurement initiation.</w:t>
      </w:r>
    </w:p>
    <w:p w14:paraId="1739D862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movingReferenceLocation</w:t>
      </w:r>
      <w:proofErr w:type="spellEnd"/>
      <w:proofErr w:type="gramEnd"/>
    </w:p>
    <w:p w14:paraId="212EE74B" w14:textId="0853D8CE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5A3890">
        <w:rPr>
          <w:lang w:eastAsia="ja-JP"/>
        </w:rPr>
        <w:t xml:space="preserve">This indicates the reference location of the serving cell at a time reference, to be </w:t>
      </w:r>
      <w:r w:rsidRPr="005A3890">
        <w:rPr>
          <w:lang w:eastAsia="zh-CN"/>
        </w:rPr>
        <w:t xml:space="preserve">used in location-based measurement initiation </w:t>
      </w:r>
      <w:r w:rsidRPr="005A3890">
        <w:rPr>
          <w:lang w:eastAsia="ja-JP"/>
        </w:rPr>
        <w:t xml:space="preserve">for NTN Earth-moving </w:t>
      </w:r>
      <w:del w:id="58" w:author="ZTE-Yuan" w:date="2024-05-23T07:43:00Z">
        <w:r w:rsidRPr="005A3890" w:rsidDel="00CA0447">
          <w:rPr>
            <w:lang w:eastAsia="ja-JP"/>
          </w:rPr>
          <w:delText>system</w:delText>
        </w:r>
      </w:del>
      <w:ins w:id="59" w:author="ZTE-Yuan" w:date="2024-05-23T07:43:00Z">
        <w:r w:rsidR="00CA0447">
          <w:rPr>
            <w:lang w:eastAsia="ja-JP"/>
          </w:rPr>
          <w:t>cell</w:t>
        </w:r>
      </w:ins>
      <w:r w:rsidRPr="005A3890">
        <w:rPr>
          <w:lang w:eastAsia="zh-CN"/>
        </w:rPr>
        <w:t>.</w:t>
      </w:r>
    </w:p>
    <w:p w14:paraId="1F6BF65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proofErr w:type="spellStart"/>
      <w:proofErr w:type="gramStart"/>
      <w:r w:rsidRPr="005A3890">
        <w:rPr>
          <w:b/>
          <w:bCs/>
          <w:lang w:eastAsia="ja-JP"/>
        </w:rPr>
        <w:t>nrofSS-BlocksToAverage</w:t>
      </w:r>
      <w:proofErr w:type="spellEnd"/>
      <w:proofErr w:type="gramEnd"/>
    </w:p>
    <w:p w14:paraId="0BD6FBE8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number of beams which can be used for selection of the highest ranked cell, if </w:t>
      </w:r>
      <w:proofErr w:type="spellStart"/>
      <w:r w:rsidRPr="005A3890">
        <w:rPr>
          <w:i/>
          <w:lang w:eastAsia="ja-JP"/>
        </w:rPr>
        <w:t>rangeToBestCell</w:t>
      </w:r>
      <w:proofErr w:type="spellEnd"/>
      <w:r w:rsidRPr="005A3890">
        <w:rPr>
          <w:lang w:eastAsia="ja-JP"/>
        </w:rPr>
        <w:t xml:space="preserve"> is configured, and the number of beams used for derivation of cell measurement quantity. The parameter in </w:t>
      </w:r>
      <w:r w:rsidRPr="005A3890">
        <w:rPr>
          <w:i/>
          <w:iCs/>
          <w:lang w:eastAsia="ja-JP"/>
        </w:rPr>
        <w:t>SIB2</w:t>
      </w:r>
      <w:r w:rsidRPr="005A3890">
        <w:rPr>
          <w:lang w:eastAsia="ja-JP"/>
        </w:rPr>
        <w:t xml:space="preserve"> applies to the current serving frequency and the parameter in </w:t>
      </w:r>
      <w:r w:rsidRPr="005A3890">
        <w:rPr>
          <w:i/>
          <w:iCs/>
          <w:lang w:eastAsia="ja-JP"/>
        </w:rPr>
        <w:t>SIB4</w:t>
      </w:r>
      <w:r w:rsidRPr="005A3890">
        <w:rPr>
          <w:lang w:eastAsia="ja-JP"/>
        </w:rPr>
        <w:t xml:space="preserve"> applies to the corresponding inter-frequency.</w:t>
      </w:r>
    </w:p>
    <w:p w14:paraId="518AB242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Qoffset</w:t>
      </w:r>
      <w:r w:rsidRPr="005A3890">
        <w:rPr>
          <w:b/>
          <w:vertAlign w:val="subscript"/>
          <w:lang w:eastAsia="ja-JP"/>
        </w:rPr>
        <w:t>s</w:t>
      </w:r>
      <w:proofErr w:type="gramStart"/>
      <w:r w:rsidRPr="005A3890">
        <w:rPr>
          <w:b/>
          <w:vertAlign w:val="subscript"/>
          <w:lang w:eastAsia="ja-JP"/>
        </w:rPr>
        <w:t>,n</w:t>
      </w:r>
      <w:proofErr w:type="spellEnd"/>
      <w:proofErr w:type="gramEnd"/>
    </w:p>
    <w:p w14:paraId="50E56E4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This specifies the offset</w:t>
      </w:r>
      <w:r w:rsidRPr="005A3890">
        <w:rPr>
          <w:vertAlign w:val="subscript"/>
          <w:lang w:eastAsia="ja-JP"/>
        </w:rPr>
        <w:t xml:space="preserve"> </w:t>
      </w:r>
      <w:r w:rsidRPr="005A3890">
        <w:rPr>
          <w:lang w:eastAsia="ja-JP"/>
        </w:rPr>
        <w:t>between the two cells.</w:t>
      </w:r>
    </w:p>
    <w:p w14:paraId="0CC5336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60" w:name="_Hlk515661983"/>
      <w:proofErr w:type="spellStart"/>
      <w:r w:rsidRPr="005A3890">
        <w:rPr>
          <w:b/>
          <w:lang w:eastAsia="ja-JP"/>
        </w:rPr>
        <w:t>Qoffset</w:t>
      </w:r>
      <w:r w:rsidRPr="005A3890">
        <w:rPr>
          <w:b/>
          <w:vertAlign w:val="subscript"/>
          <w:lang w:eastAsia="ja-JP"/>
        </w:rPr>
        <w:t>frequency</w:t>
      </w:r>
      <w:proofErr w:type="spellEnd"/>
    </w:p>
    <w:bookmarkEnd w:id="60"/>
    <w:p w14:paraId="0450B495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Frequency specific offset for equal priority NR frequencies.</w:t>
      </w:r>
    </w:p>
    <w:p w14:paraId="272C6F4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</w:t>
      </w:r>
      <w:r w:rsidRPr="005A3890">
        <w:rPr>
          <w:b/>
          <w:vertAlign w:val="subscript"/>
          <w:lang w:eastAsia="ja-JP"/>
        </w:rPr>
        <w:t>hyst</w:t>
      </w:r>
      <w:proofErr w:type="spellEnd"/>
    </w:p>
    <w:p w14:paraId="6EB5C4A4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890">
        <w:rPr>
          <w:lang w:eastAsia="ja-JP"/>
        </w:rPr>
        <w:t>This specifies the hysteresis value for ranking criteria.</w:t>
      </w:r>
    </w:p>
    <w:p w14:paraId="4E45BD3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Qoffset</w:t>
      </w:r>
      <w:r w:rsidRPr="005A3890">
        <w:rPr>
          <w:b/>
          <w:vertAlign w:val="subscript"/>
          <w:lang w:eastAsia="ja-JP"/>
        </w:rPr>
        <w:t>temp</w:t>
      </w:r>
      <w:proofErr w:type="spellEnd"/>
    </w:p>
    <w:p w14:paraId="6478C7B6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890">
        <w:rPr>
          <w:lang w:eastAsia="ja-JP"/>
        </w:rPr>
        <w:t>This specifies the additional offset to be used for cell selection and re-selection. It is temporarily used in case the RRC Connection Establishment fails on the cell as specified in TS 38.331 [3].</w:t>
      </w:r>
    </w:p>
    <w:p w14:paraId="08927E11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</w:t>
      </w:r>
      <w:r w:rsidRPr="005A3890">
        <w:rPr>
          <w:b/>
          <w:vertAlign w:val="subscript"/>
          <w:lang w:eastAsia="ja-JP"/>
        </w:rPr>
        <w:t>qualmin</w:t>
      </w:r>
      <w:proofErr w:type="spellEnd"/>
    </w:p>
    <w:p w14:paraId="76FB09B2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minimum required quality level in the cell in </w:t>
      </w:r>
      <w:proofErr w:type="spellStart"/>
      <w:r w:rsidRPr="005A3890">
        <w:rPr>
          <w:lang w:eastAsia="ja-JP"/>
        </w:rPr>
        <w:t>dB.</w:t>
      </w:r>
      <w:proofErr w:type="spellEnd"/>
    </w:p>
    <w:p w14:paraId="17AFE25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</w:t>
      </w:r>
      <w:r w:rsidRPr="005A3890">
        <w:rPr>
          <w:b/>
          <w:vertAlign w:val="subscript"/>
          <w:lang w:eastAsia="ja-JP"/>
        </w:rPr>
        <w:t>rxlevmin</w:t>
      </w:r>
      <w:proofErr w:type="spellEnd"/>
    </w:p>
    <w:p w14:paraId="518B9E1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minimum required Rx level in the cell in </w:t>
      </w:r>
      <w:proofErr w:type="spellStart"/>
      <w:r w:rsidRPr="005A3890">
        <w:rPr>
          <w:lang w:eastAsia="ja-JP"/>
        </w:rPr>
        <w:t>dBm</w:t>
      </w:r>
      <w:proofErr w:type="spellEnd"/>
      <w:r w:rsidRPr="005A3890">
        <w:rPr>
          <w:lang w:eastAsia="ja-JP"/>
        </w:rPr>
        <w:t>.</w:t>
      </w:r>
    </w:p>
    <w:p w14:paraId="743CBAC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</w:t>
      </w:r>
      <w:r w:rsidRPr="005A3890">
        <w:rPr>
          <w:b/>
          <w:vertAlign w:val="subscript"/>
          <w:lang w:eastAsia="ja-JP"/>
        </w:rPr>
        <w:t>rxlevminoffsetcell</w:t>
      </w:r>
      <w:proofErr w:type="spellEnd"/>
    </w:p>
    <w:p w14:paraId="58D78AF6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cell specific Rx level offset in dB to </w:t>
      </w:r>
      <w:proofErr w:type="spellStart"/>
      <w:r w:rsidRPr="005A3890">
        <w:rPr>
          <w:lang w:eastAsia="ja-JP"/>
        </w:rPr>
        <w:t>Qrxlevmin</w:t>
      </w:r>
      <w:proofErr w:type="spellEnd"/>
      <w:r w:rsidRPr="005A3890">
        <w:rPr>
          <w:lang w:eastAsia="ja-JP"/>
        </w:rPr>
        <w:t>.</w:t>
      </w:r>
    </w:p>
    <w:p w14:paraId="5FFAF1A2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Q</w:t>
      </w:r>
      <w:r w:rsidRPr="005A3890">
        <w:rPr>
          <w:b/>
          <w:vertAlign w:val="subscript"/>
          <w:lang w:eastAsia="ja-JP"/>
        </w:rPr>
        <w:t>qualminoffsetcell</w:t>
      </w:r>
      <w:proofErr w:type="spellEnd"/>
    </w:p>
    <w:p w14:paraId="3914ADC4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cell specific </w:t>
      </w:r>
      <w:r w:rsidRPr="005A3890">
        <w:rPr>
          <w:lang w:eastAsia="zh-CN"/>
        </w:rPr>
        <w:t xml:space="preserve">quality </w:t>
      </w:r>
      <w:r w:rsidRPr="005A3890">
        <w:rPr>
          <w:lang w:eastAsia="ja-JP"/>
        </w:rPr>
        <w:t xml:space="preserve">level offset in dB to </w:t>
      </w:r>
      <w:proofErr w:type="spellStart"/>
      <w:r w:rsidRPr="005A3890">
        <w:rPr>
          <w:lang w:eastAsia="ja-JP"/>
        </w:rPr>
        <w:t>Qqualmin</w:t>
      </w:r>
      <w:proofErr w:type="spellEnd"/>
      <w:r w:rsidRPr="005A3890">
        <w:rPr>
          <w:lang w:eastAsia="ja-JP"/>
        </w:rPr>
        <w:t>.</w:t>
      </w:r>
    </w:p>
    <w:p w14:paraId="695B10D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rangeToBestCell</w:t>
      </w:r>
      <w:proofErr w:type="spellEnd"/>
      <w:proofErr w:type="gramEnd"/>
    </w:p>
    <w:p w14:paraId="65A203B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</w:t>
      </w:r>
      <w:proofErr w:type="gramStart"/>
      <w:r w:rsidRPr="005A3890">
        <w:rPr>
          <w:lang w:eastAsia="ja-JP"/>
        </w:rPr>
        <w:t>frequency(</w:t>
      </w:r>
      <w:proofErr w:type="spellStart"/>
      <w:proofErr w:type="gramEnd"/>
      <w:r w:rsidRPr="005A3890">
        <w:rPr>
          <w:lang w:eastAsia="ja-JP"/>
        </w:rPr>
        <w:t>ies</w:t>
      </w:r>
      <w:proofErr w:type="spellEnd"/>
      <w:r w:rsidRPr="005A3890">
        <w:rPr>
          <w:lang w:eastAsia="ja-JP"/>
        </w:rPr>
        <w:t>) for inter-frequency cell reselection within NR.</w:t>
      </w:r>
    </w:p>
    <w:p w14:paraId="1376384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referenceLocation</w:t>
      </w:r>
      <w:proofErr w:type="spellEnd"/>
      <w:proofErr w:type="gramEnd"/>
    </w:p>
    <w:p w14:paraId="39592A92" w14:textId="72844C2B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indicates the reference location of the serving cell to be </w:t>
      </w:r>
      <w:r w:rsidRPr="005A3890">
        <w:rPr>
          <w:lang w:eastAsia="zh-CN"/>
        </w:rPr>
        <w:t>used in location-based measurement initiation</w:t>
      </w:r>
      <w:r w:rsidRPr="005A3890">
        <w:rPr>
          <w:lang w:eastAsia="ja-JP"/>
        </w:rPr>
        <w:t xml:space="preserve"> for NTN (quasi-)Earth-fixed </w:t>
      </w:r>
      <w:del w:id="61" w:author="ZTE-Yuan" w:date="2024-05-23T07:43:00Z">
        <w:r w:rsidRPr="005A3890" w:rsidDel="00CA0447">
          <w:rPr>
            <w:lang w:eastAsia="ja-JP"/>
          </w:rPr>
          <w:delText>system</w:delText>
        </w:r>
      </w:del>
      <w:ins w:id="62" w:author="ZTE-Yuan" w:date="2024-05-23T07:43:00Z">
        <w:r w:rsidR="00CA0447">
          <w:rPr>
            <w:lang w:eastAsia="ja-JP"/>
          </w:rPr>
          <w:t>cell</w:t>
        </w:r>
      </w:ins>
      <w:r w:rsidRPr="005A3890">
        <w:rPr>
          <w:lang w:eastAsia="zh-CN"/>
        </w:rPr>
        <w:t>.</w:t>
      </w:r>
    </w:p>
    <w:p w14:paraId="2CC300C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IntraSearchP</w:t>
      </w:r>
      <w:proofErr w:type="spellEnd"/>
    </w:p>
    <w:p w14:paraId="50018EA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threshold (in dB) for intra-frequency measurements.</w:t>
      </w:r>
    </w:p>
    <w:p w14:paraId="66CBB8D9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IntraSearchQ</w:t>
      </w:r>
      <w:proofErr w:type="spellEnd"/>
    </w:p>
    <w:p w14:paraId="307F3E8A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threshold (in dB) for intra-frequency measurements.</w:t>
      </w:r>
    </w:p>
    <w:p w14:paraId="1C8F0894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nonIntraSearchP</w:t>
      </w:r>
      <w:proofErr w:type="spellEnd"/>
    </w:p>
    <w:p w14:paraId="3648E471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lastRenderedPageBreak/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threshold (in dB) for NR inter-frequency and inter-RAT measurements.</w:t>
      </w:r>
    </w:p>
    <w:p w14:paraId="2570924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nonIntraSearchQ</w:t>
      </w:r>
      <w:proofErr w:type="spellEnd"/>
    </w:p>
    <w:p w14:paraId="6AA77ADD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threshold (in dB) for NR inter-frequency and inter-RAT measurements.</w:t>
      </w:r>
    </w:p>
    <w:p w14:paraId="3621536B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SearchDeltaP</w:t>
      </w:r>
      <w:proofErr w:type="spellEnd"/>
    </w:p>
    <w:p w14:paraId="3789EF4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threshold (in dB) on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variation for relaxed measurement.</w:t>
      </w:r>
    </w:p>
    <w:p w14:paraId="41ACAA71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SearchDeltaP</w:t>
      </w:r>
      <w:proofErr w:type="spellEnd"/>
      <w:r w:rsidRPr="005A3890">
        <w:rPr>
          <w:b/>
          <w:vertAlign w:val="subscript"/>
          <w:lang w:eastAsia="ja-JP"/>
        </w:rPr>
        <w:t>-Stationary</w:t>
      </w:r>
    </w:p>
    <w:p w14:paraId="1813875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threshold (in dB) on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variation to evaluate stationary criterion for relaxed measurement.</w:t>
      </w:r>
    </w:p>
    <w:p w14:paraId="403D0494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SearchThresholdP</w:t>
      </w:r>
      <w:proofErr w:type="spellEnd"/>
    </w:p>
    <w:p w14:paraId="7FE57D06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threshold (in dB) for relaxed measurement.</w:t>
      </w:r>
    </w:p>
    <w:p w14:paraId="21FA588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SearchThresholdP2</w:t>
      </w:r>
    </w:p>
    <w:p w14:paraId="1C22E49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threshold (in dB) to evaluate not-at-cell-edge-criterion for relaxed measurement.</w:t>
      </w:r>
    </w:p>
    <w:p w14:paraId="01A7915B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SearchThresholdQ</w:t>
      </w:r>
      <w:proofErr w:type="spellEnd"/>
    </w:p>
    <w:p w14:paraId="147FFB25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threshold (in dB) for relaxed measurement.</w:t>
      </w:r>
    </w:p>
    <w:p w14:paraId="0CD27EE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5A3890">
        <w:rPr>
          <w:b/>
          <w:lang w:eastAsia="ja-JP"/>
        </w:rPr>
        <w:t>S</w:t>
      </w:r>
      <w:r w:rsidRPr="005A3890">
        <w:rPr>
          <w:b/>
          <w:vertAlign w:val="subscript"/>
          <w:lang w:eastAsia="ja-JP"/>
        </w:rPr>
        <w:t>SearchThresholdQ2</w:t>
      </w:r>
    </w:p>
    <w:p w14:paraId="025C3031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threshold (in dB) to evaluate not-at-cell-edge-criterion for relaxed measurement.</w:t>
      </w:r>
    </w:p>
    <w:p w14:paraId="25B17AB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proofErr w:type="spellStart"/>
      <w:r w:rsidRPr="005A3890">
        <w:rPr>
          <w:b/>
          <w:lang w:eastAsia="ja-JP"/>
        </w:rPr>
        <w:t>Treselection</w:t>
      </w:r>
      <w:r w:rsidRPr="005A3890">
        <w:rPr>
          <w:b/>
          <w:vertAlign w:val="subscript"/>
          <w:lang w:eastAsia="ja-JP"/>
        </w:rPr>
        <w:t>RAT</w:t>
      </w:r>
      <w:proofErr w:type="spellEnd"/>
    </w:p>
    <w:p w14:paraId="24BD9570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RAT</w:t>
      </w:r>
      <w:proofErr w:type="spellEnd"/>
      <w:r w:rsidRPr="005A3890">
        <w:rPr>
          <w:lang w:eastAsia="ja-JP"/>
        </w:rPr>
        <w:t xml:space="preserve"> for NR is </w:t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NR</w:t>
      </w:r>
      <w:proofErr w:type="spellEnd"/>
      <w:r w:rsidRPr="005A3890">
        <w:rPr>
          <w:lang w:eastAsia="ja-JP"/>
        </w:rPr>
        <w:t xml:space="preserve">, for E-UTRAN </w:t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EUTRA</w:t>
      </w:r>
      <w:proofErr w:type="spellEnd"/>
      <w:r w:rsidRPr="005A3890">
        <w:rPr>
          <w:lang w:eastAsia="ja-JP"/>
        </w:rPr>
        <w:t>).</w:t>
      </w:r>
    </w:p>
    <w:p w14:paraId="181ABF72" w14:textId="77777777" w:rsidR="005A3890" w:rsidRPr="005A3890" w:rsidRDefault="005A3890" w:rsidP="005A38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5A3890">
        <w:rPr>
          <w:lang w:eastAsia="ja-JP"/>
        </w:rPr>
        <w:t>NOTE:</w:t>
      </w:r>
      <w:r w:rsidRPr="005A3890">
        <w:rPr>
          <w:lang w:eastAsia="ja-JP"/>
        </w:rPr>
        <w:tab/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RAT</w:t>
      </w:r>
      <w:proofErr w:type="spellEnd"/>
      <w:r w:rsidRPr="005A3890">
        <w:rPr>
          <w:vertAlign w:val="subscript"/>
          <w:lang w:eastAsia="ja-JP"/>
        </w:rPr>
        <w:t xml:space="preserve"> </w:t>
      </w:r>
      <w:r w:rsidRPr="005A3890">
        <w:rPr>
          <w:lang w:eastAsia="ja-JP"/>
        </w:rPr>
        <w:t>is not broadcast in system information but used in reselection rules by the UE for each RAT.</w:t>
      </w:r>
    </w:p>
    <w:p w14:paraId="552F3AC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bCs/>
          <w:vertAlign w:val="subscript"/>
          <w:lang w:eastAsia="ja-JP"/>
        </w:rPr>
      </w:pPr>
      <w:proofErr w:type="spellStart"/>
      <w:r w:rsidRPr="005A3890">
        <w:rPr>
          <w:b/>
          <w:bCs/>
          <w:lang w:eastAsia="ja-JP"/>
        </w:rPr>
        <w:t>Treselection</w:t>
      </w:r>
      <w:r w:rsidRPr="005A3890">
        <w:rPr>
          <w:b/>
          <w:bCs/>
          <w:vertAlign w:val="subscript"/>
          <w:lang w:eastAsia="ja-JP"/>
        </w:rPr>
        <w:t>NR</w:t>
      </w:r>
      <w:proofErr w:type="spellEnd"/>
    </w:p>
    <w:p w14:paraId="0FEE31D5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cell reselection timer value </w:t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RAT</w:t>
      </w:r>
      <w:proofErr w:type="spellEnd"/>
      <w:r w:rsidRPr="005A3890">
        <w:rPr>
          <w:lang w:eastAsia="ja-JP"/>
        </w:rPr>
        <w:t xml:space="preserve"> for NR. The parameter can be set per NR frequency as specified in TS 38.331 [3].</w:t>
      </w:r>
    </w:p>
    <w:p w14:paraId="3FFA7239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bCs/>
          <w:vertAlign w:val="subscript"/>
          <w:lang w:eastAsia="ja-JP"/>
        </w:rPr>
      </w:pPr>
      <w:bookmarkStart w:id="63" w:name="_Hlk506412463"/>
      <w:proofErr w:type="spellStart"/>
      <w:r w:rsidRPr="005A3890">
        <w:rPr>
          <w:b/>
          <w:bCs/>
          <w:lang w:eastAsia="ja-JP"/>
        </w:rPr>
        <w:t>Treselection</w:t>
      </w:r>
      <w:r w:rsidRPr="005A3890">
        <w:rPr>
          <w:b/>
          <w:bCs/>
          <w:vertAlign w:val="subscript"/>
          <w:lang w:eastAsia="ja-JP"/>
        </w:rPr>
        <w:t>EUTRA</w:t>
      </w:r>
      <w:proofErr w:type="spellEnd"/>
    </w:p>
    <w:bookmarkEnd w:id="63"/>
    <w:p w14:paraId="05FCD73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cell reselection timer value </w:t>
      </w:r>
      <w:proofErr w:type="spellStart"/>
      <w:r w:rsidRPr="005A3890">
        <w:rPr>
          <w:lang w:eastAsia="ja-JP"/>
        </w:rPr>
        <w:t>Treselection</w:t>
      </w:r>
      <w:r w:rsidRPr="005A3890">
        <w:rPr>
          <w:vertAlign w:val="subscript"/>
          <w:lang w:eastAsia="ja-JP"/>
        </w:rPr>
        <w:t>RAT</w:t>
      </w:r>
      <w:proofErr w:type="spellEnd"/>
      <w:r w:rsidRPr="005A3890">
        <w:rPr>
          <w:lang w:eastAsia="ja-JP"/>
        </w:rPr>
        <w:t xml:space="preserve"> for E-UTRAN.</w:t>
      </w:r>
    </w:p>
    <w:p w14:paraId="4FDA138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t>Thresh</w:t>
      </w:r>
      <w:r w:rsidRPr="005A3890">
        <w:rPr>
          <w:b/>
          <w:vertAlign w:val="subscript"/>
          <w:lang w:eastAsia="ja-JP"/>
        </w:rPr>
        <w:t>X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HighP</w:t>
      </w:r>
      <w:proofErr w:type="spellEnd"/>
    </w:p>
    <w:p w14:paraId="7C2C101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890">
        <w:rPr>
          <w:lang w:eastAsia="en-GB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</w:t>
      </w:r>
      <w:r w:rsidRPr="005A3890">
        <w:rPr>
          <w:lang w:eastAsia="en-GB"/>
        </w:rPr>
        <w:t xml:space="preserve">threshold </w:t>
      </w:r>
      <w:r w:rsidRPr="005A3890">
        <w:rPr>
          <w:lang w:eastAsia="ja-JP"/>
        </w:rPr>
        <w:t xml:space="preserve">(in dB) </w:t>
      </w:r>
      <w:r w:rsidRPr="005A3890">
        <w:rPr>
          <w:lang w:eastAsia="en-GB"/>
        </w:rPr>
        <w:t xml:space="preserve">used by the UE when reselecting towards </w:t>
      </w:r>
      <w:r w:rsidRPr="005A3890">
        <w:rPr>
          <w:lang w:eastAsia="ja-JP"/>
        </w:rPr>
        <w:t>a</w:t>
      </w:r>
      <w:r w:rsidRPr="005A3890">
        <w:rPr>
          <w:lang w:eastAsia="en-GB"/>
        </w:rPr>
        <w:t xml:space="preserve"> higher priority </w:t>
      </w:r>
      <w:r w:rsidRPr="005A3890">
        <w:rPr>
          <w:lang w:eastAsia="ja-JP"/>
        </w:rPr>
        <w:t xml:space="preserve">RAT/ </w:t>
      </w:r>
      <w:r w:rsidRPr="005A3890">
        <w:rPr>
          <w:lang w:eastAsia="en-GB"/>
        </w:rPr>
        <w:t xml:space="preserve">frequency than </w:t>
      </w:r>
      <w:r w:rsidRPr="005A3890">
        <w:rPr>
          <w:lang w:eastAsia="ja-JP"/>
        </w:rPr>
        <w:t xml:space="preserve">the </w:t>
      </w:r>
      <w:r w:rsidRPr="005A3890">
        <w:rPr>
          <w:lang w:eastAsia="en-GB"/>
        </w:rPr>
        <w:t>current serving frequency. Each frequency of NR and E-UTRAN might have a specific threshold.</w:t>
      </w:r>
    </w:p>
    <w:p w14:paraId="4172FBDB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t>Thresh</w:t>
      </w:r>
      <w:r w:rsidRPr="005A3890">
        <w:rPr>
          <w:b/>
          <w:vertAlign w:val="subscript"/>
          <w:lang w:eastAsia="ja-JP"/>
        </w:rPr>
        <w:t>X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HighQ</w:t>
      </w:r>
      <w:proofErr w:type="spellEnd"/>
    </w:p>
    <w:p w14:paraId="7334D9C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3890">
        <w:rPr>
          <w:lang w:eastAsia="en-GB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</w:t>
      </w:r>
      <w:r w:rsidRPr="005A3890">
        <w:rPr>
          <w:lang w:eastAsia="en-GB"/>
        </w:rPr>
        <w:t xml:space="preserve">threshold </w:t>
      </w:r>
      <w:r w:rsidRPr="005A3890">
        <w:rPr>
          <w:lang w:eastAsia="ja-JP"/>
        </w:rPr>
        <w:t xml:space="preserve">(in dB) </w:t>
      </w:r>
      <w:r w:rsidRPr="005A3890">
        <w:rPr>
          <w:lang w:eastAsia="en-GB"/>
        </w:rPr>
        <w:t xml:space="preserve">used by the UE when reselecting towards </w:t>
      </w:r>
      <w:r w:rsidRPr="005A3890">
        <w:rPr>
          <w:lang w:eastAsia="ja-JP"/>
        </w:rPr>
        <w:t>a</w:t>
      </w:r>
      <w:r w:rsidRPr="005A3890">
        <w:rPr>
          <w:lang w:eastAsia="en-GB"/>
        </w:rPr>
        <w:t xml:space="preserve"> higher priority </w:t>
      </w:r>
      <w:r w:rsidRPr="005A3890">
        <w:rPr>
          <w:lang w:eastAsia="ja-JP"/>
        </w:rPr>
        <w:t xml:space="preserve">RAT/ </w:t>
      </w:r>
      <w:r w:rsidRPr="005A3890">
        <w:rPr>
          <w:lang w:eastAsia="en-GB"/>
        </w:rPr>
        <w:t xml:space="preserve">frequency than </w:t>
      </w:r>
      <w:r w:rsidRPr="005A3890">
        <w:rPr>
          <w:lang w:eastAsia="ja-JP"/>
        </w:rPr>
        <w:t xml:space="preserve">the </w:t>
      </w:r>
      <w:r w:rsidRPr="005A3890">
        <w:rPr>
          <w:lang w:eastAsia="en-GB"/>
        </w:rPr>
        <w:t>current serving frequency. Each frequency of NR and E-UTRAN</w:t>
      </w:r>
      <w:r w:rsidRPr="005A3890">
        <w:rPr>
          <w:lang w:eastAsia="ja-JP"/>
        </w:rPr>
        <w:t xml:space="preserve"> </w:t>
      </w:r>
      <w:r w:rsidRPr="005A3890">
        <w:rPr>
          <w:lang w:eastAsia="en-GB"/>
        </w:rPr>
        <w:t>might have a specific threshold.</w:t>
      </w:r>
    </w:p>
    <w:p w14:paraId="4D944DC3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t>Thresh</w:t>
      </w:r>
      <w:r w:rsidRPr="005A3890">
        <w:rPr>
          <w:b/>
          <w:vertAlign w:val="subscript"/>
          <w:lang w:eastAsia="ja-JP"/>
        </w:rPr>
        <w:t>X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LowP</w:t>
      </w:r>
      <w:proofErr w:type="spellEnd"/>
    </w:p>
    <w:p w14:paraId="4D7805FC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en-GB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</w:t>
      </w:r>
      <w:r w:rsidRPr="005A3890">
        <w:rPr>
          <w:lang w:eastAsia="en-GB"/>
        </w:rPr>
        <w:t xml:space="preserve">threshold </w:t>
      </w:r>
      <w:r w:rsidRPr="005A3890">
        <w:rPr>
          <w:lang w:eastAsia="ja-JP"/>
        </w:rPr>
        <w:t xml:space="preserve">(in dB) </w:t>
      </w:r>
      <w:r w:rsidRPr="005A3890">
        <w:rPr>
          <w:lang w:eastAsia="en-GB"/>
        </w:rPr>
        <w:t xml:space="preserve">used </w:t>
      </w:r>
      <w:r w:rsidRPr="005A3890">
        <w:rPr>
          <w:lang w:eastAsia="ja-JP"/>
        </w:rPr>
        <w:t xml:space="preserve">by the UE when </w:t>
      </w:r>
      <w:r w:rsidRPr="005A3890">
        <w:rPr>
          <w:lang w:eastAsia="en-GB"/>
        </w:rPr>
        <w:t>reselecti</w:t>
      </w:r>
      <w:r w:rsidRPr="005A3890">
        <w:rPr>
          <w:lang w:eastAsia="ja-JP"/>
        </w:rPr>
        <w:t>ng</w:t>
      </w:r>
      <w:r w:rsidRPr="005A3890">
        <w:rPr>
          <w:lang w:eastAsia="en-GB"/>
        </w:rPr>
        <w:t xml:space="preserve"> towards </w:t>
      </w:r>
      <w:r w:rsidRPr="005A3890">
        <w:rPr>
          <w:lang w:eastAsia="ja-JP"/>
        </w:rPr>
        <w:t xml:space="preserve">a lower priority RAT/ </w:t>
      </w:r>
      <w:r w:rsidRPr="005A3890">
        <w:rPr>
          <w:lang w:eastAsia="en-GB"/>
        </w:rPr>
        <w:t>frequency</w:t>
      </w:r>
      <w:r w:rsidRPr="005A3890">
        <w:rPr>
          <w:lang w:eastAsia="ja-JP"/>
        </w:rPr>
        <w:t xml:space="preserve"> than the current serving</w:t>
      </w:r>
      <w:r w:rsidRPr="005A3890">
        <w:rPr>
          <w:lang w:eastAsia="en-GB"/>
        </w:rPr>
        <w:t xml:space="preserve"> frequency. </w:t>
      </w:r>
      <w:r w:rsidRPr="005A3890">
        <w:rPr>
          <w:lang w:eastAsia="zh-CN"/>
        </w:rPr>
        <w:t xml:space="preserve">Each frequency of NR and E-UTRAN </w:t>
      </w:r>
      <w:r w:rsidRPr="005A3890">
        <w:rPr>
          <w:lang w:eastAsia="en-GB"/>
        </w:rPr>
        <w:t xml:space="preserve">might </w:t>
      </w:r>
      <w:r w:rsidRPr="005A3890">
        <w:rPr>
          <w:lang w:eastAsia="zh-CN"/>
        </w:rPr>
        <w:t>have a specific threshold.</w:t>
      </w:r>
    </w:p>
    <w:p w14:paraId="108A6DB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t>Thresh</w:t>
      </w:r>
      <w:r w:rsidRPr="005A3890">
        <w:rPr>
          <w:b/>
          <w:vertAlign w:val="subscript"/>
          <w:lang w:eastAsia="ja-JP"/>
        </w:rPr>
        <w:t>X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LowQ</w:t>
      </w:r>
      <w:proofErr w:type="spellEnd"/>
    </w:p>
    <w:p w14:paraId="299FBECD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en-GB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</w:t>
      </w:r>
      <w:r w:rsidRPr="005A3890">
        <w:rPr>
          <w:lang w:eastAsia="en-GB"/>
        </w:rPr>
        <w:t xml:space="preserve">threshold </w:t>
      </w:r>
      <w:r w:rsidRPr="005A3890">
        <w:rPr>
          <w:lang w:eastAsia="ja-JP"/>
        </w:rPr>
        <w:t xml:space="preserve">(in dB) </w:t>
      </w:r>
      <w:r w:rsidRPr="005A3890">
        <w:rPr>
          <w:lang w:eastAsia="en-GB"/>
        </w:rPr>
        <w:t xml:space="preserve">used </w:t>
      </w:r>
      <w:r w:rsidRPr="005A3890">
        <w:rPr>
          <w:lang w:eastAsia="ja-JP"/>
        </w:rPr>
        <w:t xml:space="preserve">by the UE when </w:t>
      </w:r>
      <w:r w:rsidRPr="005A3890">
        <w:rPr>
          <w:lang w:eastAsia="en-GB"/>
        </w:rPr>
        <w:t>reselecti</w:t>
      </w:r>
      <w:r w:rsidRPr="005A3890">
        <w:rPr>
          <w:lang w:eastAsia="ja-JP"/>
        </w:rPr>
        <w:t>ng</w:t>
      </w:r>
      <w:r w:rsidRPr="005A3890">
        <w:rPr>
          <w:lang w:eastAsia="en-GB"/>
        </w:rPr>
        <w:t xml:space="preserve"> towards </w:t>
      </w:r>
      <w:r w:rsidRPr="005A3890">
        <w:rPr>
          <w:lang w:eastAsia="ja-JP"/>
        </w:rPr>
        <w:t xml:space="preserve">a lower priority RAT/ </w:t>
      </w:r>
      <w:r w:rsidRPr="005A3890">
        <w:rPr>
          <w:lang w:eastAsia="en-GB"/>
        </w:rPr>
        <w:t>frequency</w:t>
      </w:r>
      <w:r w:rsidRPr="005A3890">
        <w:rPr>
          <w:lang w:eastAsia="ja-JP"/>
        </w:rPr>
        <w:t xml:space="preserve"> than the current serving</w:t>
      </w:r>
      <w:r w:rsidRPr="005A3890">
        <w:rPr>
          <w:lang w:eastAsia="en-GB"/>
        </w:rPr>
        <w:t xml:space="preserve"> frequency. </w:t>
      </w:r>
      <w:r w:rsidRPr="005A3890">
        <w:rPr>
          <w:lang w:eastAsia="zh-CN"/>
        </w:rPr>
        <w:t xml:space="preserve">Each frequency of NR and E-UTRAN </w:t>
      </w:r>
      <w:r w:rsidRPr="005A3890">
        <w:rPr>
          <w:lang w:eastAsia="en-GB"/>
        </w:rPr>
        <w:t xml:space="preserve">might </w:t>
      </w:r>
      <w:r w:rsidRPr="005A3890">
        <w:rPr>
          <w:lang w:eastAsia="zh-CN"/>
        </w:rPr>
        <w:t>have a specific threshold.</w:t>
      </w:r>
    </w:p>
    <w:p w14:paraId="70679696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lastRenderedPageBreak/>
        <w:t>Thresh</w:t>
      </w:r>
      <w:r w:rsidRPr="005A3890">
        <w:rPr>
          <w:b/>
          <w:vertAlign w:val="subscript"/>
          <w:lang w:eastAsia="ja-JP"/>
        </w:rPr>
        <w:t>Serving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LowP</w:t>
      </w:r>
      <w:proofErr w:type="spellEnd"/>
    </w:p>
    <w:p w14:paraId="5108E9B5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threshold (in dB) used by the UE on the serving cell when reselecting </w:t>
      </w:r>
      <w:r w:rsidRPr="005A3890">
        <w:rPr>
          <w:lang w:eastAsia="zh-CN"/>
        </w:rPr>
        <w:t xml:space="preserve">towards </w:t>
      </w:r>
      <w:r w:rsidRPr="005A3890">
        <w:rPr>
          <w:lang w:eastAsia="ja-JP"/>
        </w:rPr>
        <w:t xml:space="preserve">a </w:t>
      </w:r>
      <w:r w:rsidRPr="005A3890">
        <w:rPr>
          <w:lang w:eastAsia="zh-CN"/>
        </w:rPr>
        <w:t xml:space="preserve">lower </w:t>
      </w:r>
      <w:r w:rsidRPr="005A3890">
        <w:rPr>
          <w:lang w:eastAsia="ja-JP"/>
        </w:rPr>
        <w:t>priority RAT/ frequency.</w:t>
      </w:r>
    </w:p>
    <w:p w14:paraId="5DFAB046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vertAlign w:val="subscript"/>
          <w:lang w:eastAsia="ja-JP"/>
        </w:rPr>
      </w:pPr>
      <w:proofErr w:type="spellStart"/>
      <w:r w:rsidRPr="005A3890">
        <w:rPr>
          <w:b/>
          <w:lang w:eastAsia="ja-JP"/>
        </w:rPr>
        <w:t>Thresh</w:t>
      </w:r>
      <w:r w:rsidRPr="005A3890">
        <w:rPr>
          <w:b/>
          <w:vertAlign w:val="subscript"/>
          <w:lang w:eastAsia="ja-JP"/>
        </w:rPr>
        <w:t>Serving</w:t>
      </w:r>
      <w:proofErr w:type="spellEnd"/>
      <w:r w:rsidRPr="005A3890">
        <w:rPr>
          <w:b/>
          <w:vertAlign w:val="subscript"/>
          <w:lang w:eastAsia="ja-JP"/>
        </w:rPr>
        <w:t xml:space="preserve">, </w:t>
      </w:r>
      <w:proofErr w:type="spellStart"/>
      <w:r w:rsidRPr="005A3890">
        <w:rPr>
          <w:b/>
          <w:vertAlign w:val="subscript"/>
          <w:lang w:eastAsia="ja-JP"/>
        </w:rPr>
        <w:t>LowQ</w:t>
      </w:r>
      <w:proofErr w:type="spellEnd"/>
    </w:p>
    <w:p w14:paraId="7549605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</w:t>
      </w:r>
      <w:proofErr w:type="spellStart"/>
      <w:r w:rsidRPr="005A3890">
        <w:rPr>
          <w:lang w:eastAsia="ja-JP"/>
        </w:rPr>
        <w:t>Squal</w:t>
      </w:r>
      <w:proofErr w:type="spellEnd"/>
      <w:r w:rsidRPr="005A3890">
        <w:rPr>
          <w:lang w:eastAsia="ja-JP"/>
        </w:rPr>
        <w:t xml:space="preserve"> threshold (in dB) used by the UE on the serving cell when reselecting </w:t>
      </w:r>
      <w:r w:rsidRPr="005A3890">
        <w:rPr>
          <w:lang w:eastAsia="zh-CN"/>
        </w:rPr>
        <w:t xml:space="preserve">towards </w:t>
      </w:r>
      <w:r w:rsidRPr="005A3890">
        <w:rPr>
          <w:lang w:eastAsia="ja-JP"/>
        </w:rPr>
        <w:t xml:space="preserve">a </w:t>
      </w:r>
      <w:r w:rsidRPr="005A3890">
        <w:rPr>
          <w:lang w:eastAsia="zh-CN"/>
        </w:rPr>
        <w:t xml:space="preserve">lower </w:t>
      </w:r>
      <w:r w:rsidRPr="005A3890">
        <w:rPr>
          <w:lang w:eastAsia="ja-JP"/>
        </w:rPr>
        <w:t>priority RAT/ frequency.</w:t>
      </w:r>
    </w:p>
    <w:p w14:paraId="1B02E86B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T</w:t>
      </w:r>
      <w:r w:rsidRPr="005A3890">
        <w:rPr>
          <w:b/>
          <w:vertAlign w:val="subscript"/>
          <w:lang w:eastAsia="ja-JP"/>
        </w:rPr>
        <w:t>SearchDeltaP</w:t>
      </w:r>
      <w:proofErr w:type="spellEnd"/>
    </w:p>
    <w:p w14:paraId="599B047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time period over which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variation is evaluated for</w:t>
      </w:r>
      <w:r w:rsidRPr="005A3890">
        <w:rPr>
          <w:b/>
          <w:lang w:eastAsia="ja-JP"/>
        </w:rPr>
        <w:t xml:space="preserve"> </w:t>
      </w:r>
      <w:r w:rsidRPr="005A3890">
        <w:rPr>
          <w:lang w:eastAsia="ja-JP"/>
        </w:rPr>
        <w:t>relaxed measurement.</w:t>
      </w:r>
    </w:p>
    <w:p w14:paraId="2B085BB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r w:rsidRPr="005A3890">
        <w:rPr>
          <w:b/>
          <w:lang w:eastAsia="ja-JP"/>
        </w:rPr>
        <w:t>T</w:t>
      </w:r>
      <w:r w:rsidRPr="005A3890">
        <w:rPr>
          <w:b/>
          <w:vertAlign w:val="subscript"/>
          <w:lang w:eastAsia="ja-JP"/>
        </w:rPr>
        <w:t>SearchDeltaP</w:t>
      </w:r>
      <w:proofErr w:type="spellEnd"/>
      <w:r w:rsidRPr="005A3890">
        <w:rPr>
          <w:b/>
          <w:vertAlign w:val="subscript"/>
          <w:lang w:eastAsia="ja-JP"/>
        </w:rPr>
        <w:t>-Stationary</w:t>
      </w:r>
    </w:p>
    <w:p w14:paraId="7AB47F88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 xml:space="preserve">This specifies the time period over which the </w:t>
      </w:r>
      <w:proofErr w:type="spellStart"/>
      <w:r w:rsidRPr="005A3890">
        <w:rPr>
          <w:lang w:eastAsia="ja-JP"/>
        </w:rPr>
        <w:t>Srxlev</w:t>
      </w:r>
      <w:proofErr w:type="spellEnd"/>
      <w:r w:rsidRPr="005A3890">
        <w:rPr>
          <w:lang w:eastAsia="ja-JP"/>
        </w:rPr>
        <w:t xml:space="preserve"> variation is evaluated for stationary criterion for</w:t>
      </w:r>
      <w:r w:rsidRPr="005A3890">
        <w:rPr>
          <w:b/>
          <w:lang w:eastAsia="ja-JP"/>
        </w:rPr>
        <w:t xml:space="preserve"> </w:t>
      </w:r>
      <w:r w:rsidRPr="005A3890">
        <w:rPr>
          <w:lang w:eastAsia="ja-JP"/>
        </w:rPr>
        <w:t>relaxed measurement.</w:t>
      </w:r>
    </w:p>
    <w:p w14:paraId="798D79BE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gramStart"/>
      <w:r w:rsidRPr="005A3890">
        <w:rPr>
          <w:b/>
          <w:lang w:eastAsia="ja-JP"/>
        </w:rPr>
        <w:t>t-Service</w:t>
      </w:r>
      <w:proofErr w:type="gramEnd"/>
    </w:p>
    <w:p w14:paraId="4384593F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3890">
        <w:rPr>
          <w:lang w:eastAsia="ja-JP"/>
        </w:rPr>
        <w:t>This indicates the time when an NTN cell is going to stop serving the area where it is currently covering, to be used in time-based measurement initiation.</w:t>
      </w:r>
    </w:p>
    <w:p w14:paraId="47609D07" w14:textId="77777777" w:rsidR="005A3890" w:rsidRPr="005A3890" w:rsidRDefault="005A3890" w:rsidP="005A3890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proofErr w:type="spellStart"/>
      <w:proofErr w:type="gramStart"/>
      <w:r w:rsidRPr="005A3890">
        <w:rPr>
          <w:b/>
          <w:lang w:eastAsia="ja-JP"/>
        </w:rPr>
        <w:t>tn-AreaIdList</w:t>
      </w:r>
      <w:proofErr w:type="spellEnd"/>
      <w:proofErr w:type="gramEnd"/>
    </w:p>
    <w:p w14:paraId="45579BDC" w14:textId="0E333426" w:rsidR="009B3695" w:rsidRDefault="005A3890" w:rsidP="005A3890">
      <w:pPr>
        <w:rPr>
          <w:lang w:eastAsia="ja-JP"/>
        </w:rPr>
      </w:pPr>
      <w:r w:rsidRPr="005A3890">
        <w:rPr>
          <w:lang w:eastAsia="ja-JP"/>
        </w:rPr>
        <w:t>This indicates a list of TN area identities associated with each frequency to assist skipping TN measurements for NTN UEs in RRC_IDLE and RRC_INACTIVE states. Each TN area identity in the list identifies a TN coverage area</w:t>
      </w:r>
      <w:r>
        <w:rPr>
          <w:lang w:eastAsia="ja-JP"/>
        </w:rPr>
        <w:t>.</w:t>
      </w:r>
    </w:p>
    <w:p w14:paraId="1CE3457B" w14:textId="77777777" w:rsidR="005A3890" w:rsidRPr="00F671E1" w:rsidRDefault="005A3890" w:rsidP="005A3890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>
        <w:rPr>
          <w:rFonts w:ascii="Arial" w:hAnsi="Arial" w:cs="Arial"/>
          <w:b/>
          <w:i/>
          <w:noProof/>
          <w:highlight w:val="yellow"/>
          <w:lang w:eastAsia="zh-CN"/>
        </w:rPr>
        <w:t xml:space="preserve">End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of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352D109E" w14:textId="77777777" w:rsidR="005A3890" w:rsidRDefault="005A3890" w:rsidP="005A3890">
      <w:pPr>
        <w:rPr>
          <w:noProof/>
        </w:rPr>
      </w:pPr>
    </w:p>
    <w:sectPr w:rsidR="005A38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B7E27" w14:textId="77777777" w:rsidR="00FD0813" w:rsidRDefault="00FD0813">
      <w:r>
        <w:separator/>
      </w:r>
    </w:p>
  </w:endnote>
  <w:endnote w:type="continuationSeparator" w:id="0">
    <w:p w14:paraId="6076794C" w14:textId="77777777" w:rsidR="00FD0813" w:rsidRDefault="00FD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58048" w14:textId="77777777" w:rsidR="00FD0813" w:rsidRDefault="00FD0813">
      <w:r>
        <w:separator/>
      </w:r>
    </w:p>
  </w:footnote>
  <w:footnote w:type="continuationSeparator" w:id="0">
    <w:p w14:paraId="2E017A11" w14:textId="77777777" w:rsidR="00FD0813" w:rsidRDefault="00FD0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430BD"/>
    <w:multiLevelType w:val="hybridMultilevel"/>
    <w:tmpl w:val="E1143970"/>
    <w:lvl w:ilvl="0" w:tplc="8BAE00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E70944"/>
    <w:multiLevelType w:val="hybridMultilevel"/>
    <w:tmpl w:val="EDAEED78"/>
    <w:lvl w:ilvl="0" w:tplc="9A985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20D3692"/>
    <w:multiLevelType w:val="hybridMultilevel"/>
    <w:tmpl w:val="7F765532"/>
    <w:lvl w:ilvl="0" w:tplc="9ED846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FC9"/>
    <w:rsid w:val="00110C18"/>
    <w:rsid w:val="00145D43"/>
    <w:rsid w:val="001635BA"/>
    <w:rsid w:val="00192C46"/>
    <w:rsid w:val="00195848"/>
    <w:rsid w:val="001A08B3"/>
    <w:rsid w:val="001A6968"/>
    <w:rsid w:val="001A7B60"/>
    <w:rsid w:val="001B52F0"/>
    <w:rsid w:val="001B7A65"/>
    <w:rsid w:val="001E2343"/>
    <w:rsid w:val="001E41F3"/>
    <w:rsid w:val="002007C2"/>
    <w:rsid w:val="0026004D"/>
    <w:rsid w:val="002640DD"/>
    <w:rsid w:val="00275D12"/>
    <w:rsid w:val="00284FEB"/>
    <w:rsid w:val="002860C4"/>
    <w:rsid w:val="002965F0"/>
    <w:rsid w:val="00296A43"/>
    <w:rsid w:val="002B2337"/>
    <w:rsid w:val="002B5741"/>
    <w:rsid w:val="002E472E"/>
    <w:rsid w:val="00302A4E"/>
    <w:rsid w:val="00305409"/>
    <w:rsid w:val="00343E9D"/>
    <w:rsid w:val="003609EF"/>
    <w:rsid w:val="0036231A"/>
    <w:rsid w:val="00374DD4"/>
    <w:rsid w:val="00387487"/>
    <w:rsid w:val="003E1A36"/>
    <w:rsid w:val="00410371"/>
    <w:rsid w:val="004242F1"/>
    <w:rsid w:val="004B75B7"/>
    <w:rsid w:val="005039C5"/>
    <w:rsid w:val="005141D9"/>
    <w:rsid w:val="0051580D"/>
    <w:rsid w:val="005318F5"/>
    <w:rsid w:val="00547111"/>
    <w:rsid w:val="00586F09"/>
    <w:rsid w:val="005875C5"/>
    <w:rsid w:val="00592D74"/>
    <w:rsid w:val="005A3890"/>
    <w:rsid w:val="005A6058"/>
    <w:rsid w:val="005E2C44"/>
    <w:rsid w:val="00613061"/>
    <w:rsid w:val="006173AC"/>
    <w:rsid w:val="00617EBE"/>
    <w:rsid w:val="00621188"/>
    <w:rsid w:val="006257ED"/>
    <w:rsid w:val="006515CA"/>
    <w:rsid w:val="00653DE4"/>
    <w:rsid w:val="00665C47"/>
    <w:rsid w:val="00695808"/>
    <w:rsid w:val="006A730D"/>
    <w:rsid w:val="006B46FB"/>
    <w:rsid w:val="006E21FB"/>
    <w:rsid w:val="00713E71"/>
    <w:rsid w:val="00792342"/>
    <w:rsid w:val="007977A8"/>
    <w:rsid w:val="007B512A"/>
    <w:rsid w:val="007C2097"/>
    <w:rsid w:val="007D6A07"/>
    <w:rsid w:val="007E4DEB"/>
    <w:rsid w:val="007F7259"/>
    <w:rsid w:val="008040A8"/>
    <w:rsid w:val="008279FA"/>
    <w:rsid w:val="008626E7"/>
    <w:rsid w:val="00870EE7"/>
    <w:rsid w:val="008843B1"/>
    <w:rsid w:val="008863B9"/>
    <w:rsid w:val="008A45A6"/>
    <w:rsid w:val="008D251D"/>
    <w:rsid w:val="008D3CCC"/>
    <w:rsid w:val="008F3789"/>
    <w:rsid w:val="008F686C"/>
    <w:rsid w:val="00910D61"/>
    <w:rsid w:val="009148DE"/>
    <w:rsid w:val="0093490E"/>
    <w:rsid w:val="00941E30"/>
    <w:rsid w:val="009531B0"/>
    <w:rsid w:val="009741B3"/>
    <w:rsid w:val="009777D9"/>
    <w:rsid w:val="00991B88"/>
    <w:rsid w:val="009A5753"/>
    <w:rsid w:val="009A579D"/>
    <w:rsid w:val="009B3695"/>
    <w:rsid w:val="009E3297"/>
    <w:rsid w:val="009F180D"/>
    <w:rsid w:val="009F734F"/>
    <w:rsid w:val="00A16CDA"/>
    <w:rsid w:val="00A246B6"/>
    <w:rsid w:val="00A47E70"/>
    <w:rsid w:val="00A50CF0"/>
    <w:rsid w:val="00A7671C"/>
    <w:rsid w:val="00A858CC"/>
    <w:rsid w:val="00AA2CBC"/>
    <w:rsid w:val="00AB2473"/>
    <w:rsid w:val="00AC5820"/>
    <w:rsid w:val="00AD1CD8"/>
    <w:rsid w:val="00B06744"/>
    <w:rsid w:val="00B258BB"/>
    <w:rsid w:val="00B379AB"/>
    <w:rsid w:val="00B67B97"/>
    <w:rsid w:val="00B968C8"/>
    <w:rsid w:val="00BA3EC5"/>
    <w:rsid w:val="00BA51D9"/>
    <w:rsid w:val="00BB5DFC"/>
    <w:rsid w:val="00BD279D"/>
    <w:rsid w:val="00BD6BB8"/>
    <w:rsid w:val="00BE178D"/>
    <w:rsid w:val="00C07E1B"/>
    <w:rsid w:val="00C66BA2"/>
    <w:rsid w:val="00C870F6"/>
    <w:rsid w:val="00C907B5"/>
    <w:rsid w:val="00C95985"/>
    <w:rsid w:val="00CA0447"/>
    <w:rsid w:val="00CA70D6"/>
    <w:rsid w:val="00CC5026"/>
    <w:rsid w:val="00CC68D0"/>
    <w:rsid w:val="00D03F9A"/>
    <w:rsid w:val="00D06D51"/>
    <w:rsid w:val="00D152F7"/>
    <w:rsid w:val="00D24991"/>
    <w:rsid w:val="00D50255"/>
    <w:rsid w:val="00D66520"/>
    <w:rsid w:val="00D75B10"/>
    <w:rsid w:val="00D84AE9"/>
    <w:rsid w:val="00D9124E"/>
    <w:rsid w:val="00DD5EBD"/>
    <w:rsid w:val="00DE34CF"/>
    <w:rsid w:val="00E13F3D"/>
    <w:rsid w:val="00E34898"/>
    <w:rsid w:val="00E37438"/>
    <w:rsid w:val="00E60A8D"/>
    <w:rsid w:val="00EB09B7"/>
    <w:rsid w:val="00EE7D7C"/>
    <w:rsid w:val="00F25D98"/>
    <w:rsid w:val="00F300FB"/>
    <w:rsid w:val="00F370D2"/>
    <w:rsid w:val="00F37FD4"/>
    <w:rsid w:val="00F671E1"/>
    <w:rsid w:val="00FB6386"/>
    <w:rsid w:val="00FC5340"/>
    <w:rsid w:val="00FD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37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989F0-E5EB-4144-BE19-AA6E8648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8</Pages>
  <Words>3258</Words>
  <Characters>18573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ZTE-Yuan</cp:lastModifiedBy>
  <cp:revision>49</cp:revision>
  <cp:lastPrinted>1899-12-31T23:00:00Z</cp:lastPrinted>
  <dcterms:created xsi:type="dcterms:W3CDTF">2020-02-03T08:32:00Z</dcterms:created>
  <dcterms:modified xsi:type="dcterms:W3CDTF">2024-05-22T23:44:00Z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